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wordWrap w:val="0"/>
        <w:adjustRightInd w:val="0"/>
        <w:snapToGrid w:val="0"/>
        <w:spacing w:line="360" w:lineRule="auto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eastAsia="黑体"/>
          <w:bCs/>
          <w:sz w:val="36"/>
          <w:szCs w:val="36"/>
        </w:rPr>
        <w:t>《长治学院学报》用稿要求及论文样稿（</w:t>
      </w:r>
      <w:r>
        <w:rPr>
          <w:rFonts w:hint="eastAsia" w:ascii="宋体" w:hAnsi="宋体" w:eastAsia="黑体"/>
          <w:bCs/>
          <w:sz w:val="36"/>
          <w:szCs w:val="36"/>
          <w:lang w:val="en-US" w:eastAsia="zh-CN"/>
        </w:rPr>
        <w:t>自然</w:t>
      </w:r>
      <w:r>
        <w:rPr>
          <w:rFonts w:ascii="宋体" w:hAnsi="宋体" w:eastAsia="黑体"/>
          <w:bCs/>
          <w:sz w:val="36"/>
          <w:szCs w:val="36"/>
        </w:rPr>
        <w:t>科学</w:t>
      </w:r>
      <w:r>
        <w:rPr>
          <w:rFonts w:hint="eastAsia" w:ascii="宋体" w:hAnsi="宋体" w:eastAsia="黑体"/>
          <w:bCs/>
          <w:sz w:val="36"/>
          <w:szCs w:val="36"/>
          <w:lang w:val="en-US" w:eastAsia="zh-CN"/>
        </w:rPr>
        <w:t>类</w:t>
      </w:r>
      <w:bookmarkStart w:id="8" w:name="_GoBack"/>
      <w:bookmarkEnd w:id="8"/>
      <w:r>
        <w:rPr>
          <w:rFonts w:ascii="宋体" w:hAnsi="宋体" w:eastAsia="黑体"/>
          <w:bCs/>
          <w:sz w:val="36"/>
          <w:szCs w:val="36"/>
        </w:rPr>
        <w:t>）</w:t>
      </w:r>
    </w:p>
    <w:p>
      <w:pPr>
        <w:adjustRightInd w:val="0"/>
        <w:snapToGrid w:val="0"/>
        <w:spacing w:line="360" w:lineRule="auto"/>
        <w:rPr>
          <w:rFonts w:ascii="宋体" w:hAnsi="宋体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82" w:firstLineChars="200"/>
        <w:jc w:val="left"/>
        <w:textAlignment w:val="auto"/>
        <w:rPr>
          <w:rFonts w:ascii="宋体" w:hAnsi="宋体"/>
          <w:b/>
          <w:bCs/>
          <w:sz w:val="24"/>
          <w:szCs w:val="24"/>
        </w:rPr>
      </w:pPr>
      <w:bookmarkStart w:id="0" w:name="_Toc466450982"/>
      <w:bookmarkEnd w:id="0"/>
      <w:bookmarkStart w:id="1" w:name="_Toc469908648"/>
      <w:bookmarkEnd w:id="1"/>
      <w:bookmarkStart w:id="2" w:name="_Toc484516363"/>
      <w:bookmarkEnd w:id="2"/>
      <w:r>
        <w:rPr>
          <w:rFonts w:ascii="宋体" w:hAnsi="宋体"/>
          <w:b/>
          <w:bCs/>
          <w:kern w:val="0"/>
          <w:sz w:val="24"/>
          <w:szCs w:val="24"/>
          <w:lang w:val="zh-CN"/>
        </w:rPr>
        <w:t>一、</w:t>
      </w:r>
      <w:r>
        <w:rPr>
          <w:rFonts w:ascii="宋体" w:hAnsi="宋体"/>
          <w:b/>
          <w:bCs/>
          <w:sz w:val="24"/>
          <w:szCs w:val="24"/>
        </w:rPr>
        <w:t>请对照以下有关论文具体格式相关条目，补充修改论文中不符合要求的部分（</w:t>
      </w:r>
      <w:r>
        <w:rPr>
          <w:rFonts w:hint="eastAsia" w:ascii="宋体" w:hAnsi="宋体"/>
          <w:b/>
          <w:bCs/>
          <w:color w:val="FF0000"/>
          <w:sz w:val="24"/>
          <w:szCs w:val="24"/>
          <w:lang w:eastAsia="zh-CN"/>
        </w:rPr>
        <w:t>另</w:t>
      </w:r>
      <w:r>
        <w:rPr>
          <w:rFonts w:ascii="宋体" w:hAnsi="宋体"/>
          <w:b/>
          <w:bCs/>
          <w:color w:val="FF0000"/>
          <w:sz w:val="24"/>
          <w:szCs w:val="24"/>
        </w:rPr>
        <w:t>附论文样稿</w:t>
      </w:r>
      <w:r>
        <w:rPr>
          <w:rFonts w:ascii="宋体" w:hAnsi="宋体"/>
          <w:b/>
          <w:bCs/>
          <w:sz w:val="24"/>
          <w:szCs w:val="24"/>
        </w:rPr>
        <w:t>）：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2" w:firstLineChars="200"/>
        <w:jc w:val="left"/>
        <w:textAlignment w:val="auto"/>
        <w:rPr>
          <w:rFonts w:ascii="宋体" w:hAnsi="宋体"/>
          <w:b/>
          <w:kern w:val="0"/>
          <w:sz w:val="21"/>
          <w:szCs w:val="21"/>
        </w:rPr>
      </w:pPr>
      <w:r>
        <w:rPr>
          <w:b/>
          <w:kern w:val="0"/>
          <w:sz w:val="21"/>
          <w:szCs w:val="21"/>
        </w:rPr>
        <w:t>1</w:t>
      </w:r>
      <w:r>
        <w:rPr>
          <w:rFonts w:ascii="宋体" w:hAnsi="宋体"/>
          <w:b/>
          <w:kern w:val="0"/>
          <w:sz w:val="21"/>
          <w:szCs w:val="21"/>
        </w:rPr>
        <w:t>.作者简介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ascii="宋体" w:hAnsi="宋体"/>
          <w:spacing w:val="8"/>
          <w:kern w:val="0"/>
          <w:sz w:val="21"/>
          <w:szCs w:val="21"/>
        </w:rPr>
      </w:pPr>
      <w:r>
        <w:rPr>
          <w:rFonts w:ascii="宋体" w:hAnsi="宋体"/>
          <w:kern w:val="0"/>
          <w:sz w:val="21"/>
          <w:szCs w:val="21"/>
        </w:rPr>
        <w:t>姓名</w:t>
      </w:r>
      <w:r>
        <w:rPr>
          <w:rFonts w:hint="eastAsia" w:ascii="宋体" w:hAnsi="宋体"/>
          <w:kern w:val="0"/>
          <w:sz w:val="21"/>
          <w:szCs w:val="21"/>
        </w:rPr>
        <w:t>，</w:t>
      </w:r>
      <w:r>
        <w:rPr>
          <w:rFonts w:ascii="宋体" w:hAnsi="宋体"/>
          <w:kern w:val="0"/>
          <w:sz w:val="21"/>
          <w:szCs w:val="21"/>
        </w:rPr>
        <w:t>出生年（如：</w:t>
      </w:r>
      <w:r>
        <w:rPr>
          <w:kern w:val="0"/>
          <w:sz w:val="21"/>
          <w:szCs w:val="21"/>
        </w:rPr>
        <w:t>1965</w:t>
      </w:r>
      <w:r>
        <w:rPr>
          <w:rFonts w:ascii="宋体" w:hAnsi="宋体"/>
          <w:kern w:val="0"/>
          <w:sz w:val="21"/>
          <w:szCs w:val="21"/>
        </w:rPr>
        <w:t>-</w:t>
      </w:r>
      <w:r>
        <w:rPr>
          <w:rFonts w:hint="eastAsia" w:ascii="宋体" w:hAnsi="宋体"/>
          <w:kern w:val="0"/>
          <w:sz w:val="21"/>
          <w:szCs w:val="21"/>
        </w:rPr>
        <w:t xml:space="preserve"> </w:t>
      </w:r>
      <w:r>
        <w:rPr>
          <w:rFonts w:ascii="宋体" w:hAnsi="宋体"/>
          <w:kern w:val="0"/>
          <w:sz w:val="21"/>
          <w:szCs w:val="21"/>
        </w:rPr>
        <w:t>）</w:t>
      </w:r>
      <w:r>
        <w:rPr>
          <w:rFonts w:hint="eastAsia" w:ascii="宋体" w:hAnsi="宋体"/>
          <w:kern w:val="0"/>
          <w:sz w:val="21"/>
          <w:szCs w:val="21"/>
        </w:rPr>
        <w:t>，</w:t>
      </w:r>
      <w:r>
        <w:rPr>
          <w:rFonts w:ascii="宋体" w:hAnsi="宋体"/>
          <w:kern w:val="0"/>
          <w:sz w:val="21"/>
          <w:szCs w:val="21"/>
        </w:rPr>
        <w:t>性别</w:t>
      </w:r>
      <w:r>
        <w:rPr>
          <w:rFonts w:hint="eastAsia" w:ascii="宋体" w:hAnsi="宋体"/>
          <w:kern w:val="0"/>
          <w:sz w:val="21"/>
          <w:szCs w:val="21"/>
        </w:rPr>
        <w:t>，</w:t>
      </w:r>
      <w:r>
        <w:rPr>
          <w:rFonts w:ascii="宋体" w:hAnsi="宋体"/>
          <w:kern w:val="0"/>
          <w:sz w:val="21"/>
          <w:szCs w:val="21"/>
        </w:rPr>
        <w:t>籍贯（如：</w:t>
      </w:r>
      <w:r>
        <w:rPr>
          <w:rFonts w:hint="eastAsia" w:ascii="宋体" w:hAnsi="宋体"/>
          <w:kern w:val="0"/>
          <w:sz w:val="21"/>
          <w:szCs w:val="21"/>
        </w:rPr>
        <w:t>山西长治</w:t>
      </w:r>
      <w:r>
        <w:rPr>
          <w:rFonts w:ascii="宋体" w:hAnsi="宋体"/>
          <w:kern w:val="0"/>
          <w:sz w:val="21"/>
          <w:szCs w:val="21"/>
        </w:rPr>
        <w:t>人）</w:t>
      </w:r>
      <w:r>
        <w:rPr>
          <w:rFonts w:hint="eastAsia" w:ascii="宋体" w:hAnsi="宋体"/>
          <w:kern w:val="0"/>
          <w:sz w:val="21"/>
          <w:szCs w:val="21"/>
        </w:rPr>
        <w:t>，</w:t>
      </w:r>
      <w:r>
        <w:rPr>
          <w:rFonts w:ascii="宋体" w:hAnsi="宋体"/>
          <w:kern w:val="0"/>
          <w:sz w:val="21"/>
          <w:szCs w:val="21"/>
        </w:rPr>
        <w:t>学位</w:t>
      </w:r>
      <w:r>
        <w:rPr>
          <w:rFonts w:hint="eastAsia" w:ascii="宋体" w:hAnsi="宋体"/>
          <w:kern w:val="0"/>
          <w:sz w:val="21"/>
          <w:szCs w:val="21"/>
        </w:rPr>
        <w:t>，</w:t>
      </w:r>
      <w:r>
        <w:rPr>
          <w:rFonts w:ascii="宋体" w:hAnsi="宋体"/>
          <w:kern w:val="0"/>
          <w:sz w:val="21"/>
          <w:szCs w:val="21"/>
        </w:rPr>
        <w:t>职称</w:t>
      </w:r>
      <w:r>
        <w:rPr>
          <w:rFonts w:hint="eastAsia" w:ascii="宋体" w:hAnsi="宋体"/>
          <w:kern w:val="0"/>
          <w:sz w:val="21"/>
          <w:szCs w:val="21"/>
        </w:rPr>
        <w:t>，</w:t>
      </w:r>
      <w:r>
        <w:rPr>
          <w:rFonts w:ascii="宋体" w:hAnsi="宋体"/>
          <w:spacing w:val="8"/>
          <w:kern w:val="0"/>
          <w:sz w:val="21"/>
          <w:szCs w:val="21"/>
        </w:rPr>
        <w:t>主要从事的研究方向。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54" w:firstLineChars="200"/>
        <w:jc w:val="left"/>
        <w:textAlignment w:val="auto"/>
        <w:rPr>
          <w:rFonts w:ascii="宋体" w:hAnsi="宋体"/>
          <w:b/>
          <w:spacing w:val="8"/>
          <w:kern w:val="0"/>
          <w:sz w:val="21"/>
          <w:szCs w:val="21"/>
        </w:rPr>
      </w:pPr>
      <w:r>
        <w:rPr>
          <w:b/>
          <w:spacing w:val="8"/>
          <w:kern w:val="0"/>
          <w:sz w:val="21"/>
          <w:szCs w:val="21"/>
        </w:rPr>
        <w:t>2</w:t>
      </w:r>
      <w:r>
        <w:rPr>
          <w:rFonts w:ascii="宋体" w:hAnsi="宋体"/>
          <w:b/>
          <w:spacing w:val="8"/>
          <w:kern w:val="0"/>
          <w:sz w:val="21"/>
          <w:szCs w:val="21"/>
        </w:rPr>
        <w:t>.摘要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中文摘要达150</w:t>
      </w:r>
      <w:r>
        <w:rPr>
          <w:rFonts w:hint="default" w:ascii="Times New Roman" w:hAnsi="Times New Roman" w:cs="Times New Roman"/>
          <w:sz w:val="21"/>
          <w:szCs w:val="21"/>
        </w:rPr>
        <w:t>—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300个字，内</w:t>
      </w:r>
      <w:r>
        <w:rPr>
          <w:rFonts w:hint="default" w:ascii="宋体" w:hAnsi="宋体"/>
          <w:sz w:val="21"/>
          <w:szCs w:val="21"/>
          <w:lang w:val="en-US" w:eastAsia="zh-CN"/>
        </w:rPr>
        <w:t>容包括方法、结果、结论，要具体、详细；英文摘要有与中文摘要对等的信息量（符号和缩略语应加以说明）</w:t>
      </w:r>
      <w:r>
        <w:rPr>
          <w:rFonts w:ascii="宋体" w:hAnsi="宋体"/>
          <w:sz w:val="21"/>
          <w:szCs w:val="21"/>
        </w:rPr>
        <w:t>。摘要中不用图、表和</w:t>
      </w:r>
      <w:r>
        <w:rPr>
          <w:rFonts w:hint="eastAsia" w:ascii="宋体" w:hAnsi="宋体" w:eastAsiaTheme="minorEastAsia" w:cstheme="minorEastAsia"/>
          <w:kern w:val="0"/>
          <w:sz w:val="21"/>
          <w:szCs w:val="21"/>
        </w:rPr>
        <w:t>“本文”“我”</w:t>
      </w:r>
      <w:r>
        <w:rPr>
          <w:rFonts w:ascii="宋体" w:hAnsi="宋体"/>
          <w:kern w:val="0"/>
          <w:sz w:val="21"/>
          <w:szCs w:val="21"/>
        </w:rPr>
        <w:t>及用评价性词语。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54" w:firstLineChars="200"/>
        <w:jc w:val="left"/>
        <w:textAlignment w:val="auto"/>
        <w:rPr>
          <w:rFonts w:ascii="宋体" w:hAnsi="宋体"/>
          <w:b/>
          <w:spacing w:val="8"/>
          <w:kern w:val="0"/>
          <w:sz w:val="21"/>
          <w:szCs w:val="21"/>
        </w:rPr>
      </w:pPr>
      <w:r>
        <w:rPr>
          <w:b/>
          <w:spacing w:val="8"/>
          <w:kern w:val="0"/>
          <w:sz w:val="21"/>
          <w:szCs w:val="21"/>
        </w:rPr>
        <w:t>3</w:t>
      </w:r>
      <w:r>
        <w:rPr>
          <w:rFonts w:ascii="宋体" w:hAnsi="宋体"/>
          <w:b/>
          <w:spacing w:val="8"/>
          <w:kern w:val="0"/>
          <w:sz w:val="21"/>
          <w:szCs w:val="21"/>
        </w:rPr>
        <w:t>.关键词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52" w:firstLineChars="200"/>
        <w:jc w:val="left"/>
        <w:textAlignment w:val="auto"/>
        <w:rPr>
          <w:rFonts w:ascii="宋体" w:hAnsi="宋体"/>
          <w:spacing w:val="8"/>
          <w:kern w:val="0"/>
          <w:sz w:val="21"/>
          <w:szCs w:val="21"/>
        </w:rPr>
      </w:pPr>
      <w:r>
        <w:rPr>
          <w:rFonts w:hint="default" w:ascii="Times New Roman" w:hAnsi="Times New Roman" w:cs="Times New Roman"/>
          <w:spacing w:val="8"/>
          <w:kern w:val="0"/>
          <w:sz w:val="21"/>
          <w:szCs w:val="21"/>
          <w:lang w:val="en-US" w:eastAsia="zh-CN"/>
        </w:rPr>
        <w:t>应有3</w:t>
      </w:r>
      <w:r>
        <w:rPr>
          <w:rFonts w:hint="default" w:ascii="Times New Roman" w:hAnsi="Times New Roman" w:cs="Times New Roman"/>
          <w:spacing w:val="8"/>
          <w:kern w:val="0"/>
          <w:sz w:val="21"/>
          <w:szCs w:val="21"/>
        </w:rPr>
        <w:t>—</w:t>
      </w:r>
      <w:r>
        <w:rPr>
          <w:rFonts w:hint="eastAsia" w:cs="Times New Roman"/>
          <w:spacing w:val="8"/>
          <w:kern w:val="0"/>
          <w:sz w:val="21"/>
          <w:szCs w:val="21"/>
          <w:lang w:val="en-US" w:eastAsia="zh-CN"/>
        </w:rPr>
        <w:t>8</w:t>
      </w:r>
      <w:r>
        <w:rPr>
          <w:rFonts w:hint="default" w:ascii="Times New Roman" w:hAnsi="Times New Roman" w:cs="Times New Roman"/>
          <w:spacing w:val="8"/>
          <w:kern w:val="0"/>
          <w:sz w:val="21"/>
          <w:szCs w:val="21"/>
          <w:lang w:val="en-US" w:eastAsia="zh-CN"/>
        </w:rPr>
        <w:t>个。词与词之间用</w:t>
      </w:r>
      <w:r>
        <w:rPr>
          <w:rFonts w:hint="eastAsia" w:cs="Times New Roman"/>
          <w:spacing w:val="8"/>
          <w:kern w:val="0"/>
          <w:sz w:val="21"/>
          <w:szCs w:val="21"/>
          <w:lang w:val="en-US" w:eastAsia="zh-CN"/>
        </w:rPr>
        <w:t>“</w:t>
      </w:r>
      <w:r>
        <w:rPr>
          <w:rFonts w:hint="default" w:ascii="Times New Roman" w:hAnsi="Times New Roman" w:cs="Times New Roman"/>
          <w:spacing w:val="8"/>
          <w:kern w:val="0"/>
          <w:sz w:val="21"/>
          <w:szCs w:val="21"/>
          <w:lang w:val="en-US" w:eastAsia="zh-CN"/>
        </w:rPr>
        <w:t>；</w:t>
      </w:r>
      <w:r>
        <w:rPr>
          <w:rFonts w:hint="eastAsia" w:cs="Times New Roman"/>
          <w:spacing w:val="8"/>
          <w:kern w:val="0"/>
          <w:sz w:val="21"/>
          <w:szCs w:val="21"/>
          <w:lang w:val="en-US" w:eastAsia="zh-CN"/>
        </w:rPr>
        <w:t>”</w:t>
      </w:r>
      <w:r>
        <w:rPr>
          <w:rFonts w:hint="default" w:ascii="Times New Roman" w:hAnsi="Times New Roman" w:cs="Times New Roman"/>
          <w:spacing w:val="8"/>
          <w:kern w:val="0"/>
          <w:sz w:val="21"/>
          <w:szCs w:val="21"/>
          <w:lang w:val="en-US" w:eastAsia="zh-CN"/>
        </w:rPr>
        <w:t>分隔。英文关键词：其内容、数量和顺序，均与中文关键词一一对应，词与词之间用</w:t>
      </w:r>
      <w:r>
        <w:rPr>
          <w:rFonts w:hint="eastAsia" w:cs="Times New Roman"/>
          <w:spacing w:val="8"/>
          <w:kern w:val="0"/>
          <w:sz w:val="21"/>
          <w:szCs w:val="21"/>
          <w:lang w:val="en-US" w:eastAsia="zh-CN"/>
        </w:rPr>
        <w:t>“;”</w:t>
      </w:r>
      <w:r>
        <w:rPr>
          <w:rFonts w:hint="default" w:ascii="Times New Roman" w:hAnsi="Times New Roman" w:cs="Times New Roman"/>
          <w:spacing w:val="8"/>
          <w:kern w:val="0"/>
          <w:sz w:val="21"/>
          <w:szCs w:val="21"/>
          <w:lang w:val="en-US" w:eastAsia="zh-CN"/>
        </w:rPr>
        <w:t>分隔；符号和缩略语应予说明。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54" w:firstLineChars="200"/>
        <w:jc w:val="left"/>
        <w:textAlignment w:val="auto"/>
        <w:rPr>
          <w:rFonts w:ascii="宋体" w:hAnsi="宋体"/>
          <w:b/>
          <w:bCs w:val="0"/>
          <w:sz w:val="21"/>
          <w:szCs w:val="21"/>
        </w:rPr>
      </w:pPr>
      <w:r>
        <w:rPr>
          <w:rFonts w:hint="eastAsia"/>
          <w:b/>
          <w:bCs w:val="0"/>
          <w:spacing w:val="8"/>
          <w:kern w:val="0"/>
          <w:sz w:val="21"/>
          <w:szCs w:val="21"/>
          <w:lang w:val="en-US" w:eastAsia="zh-CN"/>
        </w:rPr>
        <w:t>4.</w:t>
      </w:r>
      <w:r>
        <w:rPr>
          <w:b/>
          <w:bCs w:val="0"/>
          <w:spacing w:val="8"/>
          <w:kern w:val="0"/>
          <w:sz w:val="21"/>
          <w:szCs w:val="21"/>
        </w:rPr>
        <w:t>中</w:t>
      </w:r>
      <w:r>
        <w:rPr>
          <w:rFonts w:ascii="宋体" w:hAnsi="宋体"/>
          <w:b/>
          <w:bCs w:val="0"/>
          <w:sz w:val="21"/>
          <w:szCs w:val="21"/>
        </w:rPr>
        <w:t>图分类号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</w:rPr>
        <w:t>中图分类号应从《中国图书馆分类法》中查找。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2" w:firstLineChars="200"/>
        <w:jc w:val="left"/>
        <w:textAlignment w:val="auto"/>
        <w:rPr>
          <w:rFonts w:hint="default" w:ascii="Times New Roman" w:hAnsi="Times New Roman" w:cs="Times New Roman"/>
          <w:b/>
          <w:bCs/>
          <w:sz w:val="21"/>
          <w:szCs w:val="21"/>
        </w:rPr>
      </w:pPr>
      <w:r>
        <w:rPr>
          <w:rFonts w:hint="eastAsia" w:cs="Times New Roman"/>
          <w:b/>
          <w:bCs/>
          <w:sz w:val="21"/>
          <w:szCs w:val="21"/>
          <w:lang w:val="en-US" w:eastAsia="zh-CN"/>
        </w:rPr>
        <w:t xml:space="preserve">5. </w:t>
      </w:r>
      <w:r>
        <w:rPr>
          <w:rFonts w:hint="default" w:ascii="Times New Roman" w:hAnsi="Times New Roman" w:cs="Times New Roman"/>
          <w:b/>
          <w:bCs/>
          <w:sz w:val="21"/>
          <w:szCs w:val="21"/>
        </w:rPr>
        <w:t>英文文题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所有单词</w:t>
      </w:r>
      <w:r>
        <w:rPr>
          <w:rFonts w:hint="eastAsia" w:ascii="宋体" w:hAnsi="宋体"/>
          <w:sz w:val="21"/>
          <w:szCs w:val="21"/>
        </w:rPr>
        <w:t>首字母大写（虚词</w:t>
      </w:r>
      <w:r>
        <w:rPr>
          <w:rFonts w:ascii="宋体" w:hAnsi="宋体"/>
          <w:sz w:val="21"/>
          <w:szCs w:val="21"/>
        </w:rPr>
        <w:t>除外）。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leftChars="200"/>
        <w:jc w:val="left"/>
        <w:textAlignment w:val="auto"/>
        <w:rPr>
          <w:rFonts w:ascii="宋体" w:hAnsi="宋体"/>
          <w:b/>
          <w:bCs/>
          <w:sz w:val="21"/>
          <w:szCs w:val="21"/>
        </w:rPr>
      </w:pPr>
      <w:r>
        <w:rPr>
          <w:rFonts w:hint="eastAsia" w:cs="Times New Roman"/>
          <w:b/>
          <w:bCs/>
          <w:sz w:val="21"/>
          <w:szCs w:val="21"/>
          <w:lang w:val="en-US" w:eastAsia="zh-CN"/>
        </w:rPr>
        <w:t xml:space="preserve">6. </w:t>
      </w:r>
      <w:r>
        <w:rPr>
          <w:rFonts w:hint="default" w:ascii="Times New Roman" w:hAnsi="Times New Roman" w:cs="Times New Roman"/>
          <w:b/>
          <w:bCs/>
          <w:sz w:val="21"/>
          <w:szCs w:val="21"/>
        </w:rPr>
        <w:t>量的</w:t>
      </w:r>
      <w:r>
        <w:rPr>
          <w:rFonts w:ascii="宋体" w:hAnsi="宋体"/>
          <w:b/>
          <w:bCs/>
          <w:sz w:val="21"/>
          <w:szCs w:val="21"/>
        </w:rPr>
        <w:t>符号与量单位的符号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应格严执行《中华人民共和国国家标准GB3100～3102—93量与单位》，正确使用量的符号与量单位的符号；正确使用字符的正体和斜体；量的符号(如: </w:t>
      </w:r>
      <w:r>
        <w:rPr>
          <w:rFonts w:hint="default" w:ascii="Times New Roman" w:hAnsi="Times New Roman" w:cs="Times New Roman"/>
          <w:i/>
          <w:iCs/>
          <w:sz w:val="21"/>
          <w:szCs w:val="21"/>
        </w:rPr>
        <w:t>x, y</w:t>
      </w:r>
      <w:r>
        <w:rPr>
          <w:rFonts w:hint="default" w:ascii="Times New Roman" w:hAnsi="Times New Roman" w:cs="Times New Roman"/>
          <w:i w:val="0"/>
          <w:iCs w:val="0"/>
          <w:sz w:val="21"/>
          <w:szCs w:val="21"/>
        </w:rPr>
        <w:t>,</w:t>
      </w:r>
      <w:r>
        <w:rPr>
          <w:rFonts w:hint="default" w:ascii="Times New Roman" w:hAnsi="Times New Roman" w:cs="Times New Roman"/>
          <w:i/>
          <w:iCs/>
          <w:sz w:val="21"/>
          <w:szCs w:val="21"/>
        </w:rPr>
        <w:t> z</w:t>
      </w:r>
      <w:r>
        <w:rPr>
          <w:rFonts w:hint="default" w:ascii="Times New Roman" w:hAnsi="Times New Roman" w:cs="Times New Roman"/>
          <w:sz w:val="21"/>
          <w:szCs w:val="21"/>
        </w:rPr>
        <w:t>)、一般函数等用斜体。矢量(向量)、矩阵、张量的符号用黑斜体；SI词和量单位应该用正体，量数值与量单位之间空1/4汉字的间隔；数字一律用正体表示。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2" w:firstLineChars="200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hint="eastAsia" w:cs="Times New Roman"/>
          <w:b/>
          <w:bCs/>
          <w:sz w:val="21"/>
          <w:szCs w:val="21"/>
          <w:lang w:val="en-US" w:eastAsia="zh-CN"/>
        </w:rPr>
        <w:t xml:space="preserve">7. </w:t>
      </w:r>
      <w:r>
        <w:rPr>
          <w:rFonts w:ascii="宋体" w:hAnsi="宋体"/>
          <w:b/>
          <w:bCs/>
          <w:sz w:val="21"/>
          <w:szCs w:val="21"/>
        </w:rPr>
        <w:t>图片、表格、引文、公式、定理等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图片、表格、引文、公式、定理等的序号均要按其在正文中被引用的顺序，全文统一用阿拉伯数字按顺序连续编码。例：图1、表2、文献[3]、式(4)、定理5等。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插图：相同主题最好统一到一幅图，便于对比。图分辨率不小于300 dpi。插图应随文给出，先见文后见图。综述类引用图表数据需标明出处。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插图要有图号和简明扼要的图题。分图要有分图号和简明扼要的分图题。图题要有自明性，不空泛。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直角坐标的函数图只画坐标，不画其他边框；坐标刻度方向朝图内。坐标刻度要等间距，分度值宜为整数。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照片或灰度图：应主题鲜明，反差适当，边界规整，注明方向。图片需指明放大或缩小的比例时，应当在图上以标尺表示，而不应使用</w:t>
      </w:r>
      <w:r>
        <w:rPr>
          <w:rFonts w:hint="eastAsia" w:cs="Times New Roman"/>
          <w:sz w:val="21"/>
          <w:szCs w:val="21"/>
          <w:lang w:eastAsia="zh-CN"/>
        </w:rPr>
        <w:t>“</w:t>
      </w:r>
      <w:r>
        <w:rPr>
          <w:rFonts w:hint="default" w:ascii="Times New Roman" w:hAnsi="Times New Roman" w:cs="Times New Roman"/>
          <w:sz w:val="21"/>
          <w:szCs w:val="21"/>
        </w:rPr>
        <w:t>倍数</w:t>
      </w:r>
      <w:r>
        <w:rPr>
          <w:rFonts w:hint="eastAsia" w:cs="Times New Roman"/>
          <w:sz w:val="21"/>
          <w:szCs w:val="21"/>
          <w:lang w:eastAsia="zh-CN"/>
        </w:rPr>
        <w:t>”</w:t>
      </w:r>
      <w:r>
        <w:rPr>
          <w:rFonts w:hint="default" w:ascii="Times New Roman" w:hAnsi="Times New Roman" w:cs="Times New Roman"/>
          <w:sz w:val="21"/>
          <w:szCs w:val="21"/>
        </w:rPr>
        <w:t>或</w:t>
      </w:r>
      <w:r>
        <w:rPr>
          <w:rFonts w:hint="eastAsia" w:cs="Times New Roman"/>
          <w:sz w:val="21"/>
          <w:szCs w:val="21"/>
          <w:lang w:eastAsia="zh-CN"/>
        </w:rPr>
        <w:t>“</w:t>
      </w:r>
      <w:r>
        <w:rPr>
          <w:rFonts w:hint="default" w:ascii="Times New Roman" w:hAnsi="Times New Roman" w:cs="Times New Roman"/>
          <w:sz w:val="21"/>
          <w:szCs w:val="21"/>
        </w:rPr>
        <w:t>分数</w:t>
      </w:r>
      <w:r>
        <w:rPr>
          <w:rFonts w:hint="eastAsia" w:cs="Times New Roman"/>
          <w:sz w:val="21"/>
          <w:szCs w:val="21"/>
          <w:lang w:eastAsia="zh-CN"/>
        </w:rPr>
        <w:t>”</w:t>
      </w:r>
      <w:r>
        <w:rPr>
          <w:rFonts w:hint="default" w:ascii="Times New Roman" w:hAnsi="Times New Roman" w:cs="Times New Roman"/>
          <w:sz w:val="21"/>
          <w:szCs w:val="21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表格（指量表）应采用三线表。</w:t>
      </w:r>
      <w:r>
        <w:rPr>
          <w:rFonts w:hint="eastAsia" w:cs="Times New Roman"/>
          <w:sz w:val="21"/>
          <w:szCs w:val="21"/>
          <w:lang w:eastAsia="zh-CN"/>
        </w:rPr>
        <w:t>“</w:t>
      </w:r>
      <w:r>
        <w:rPr>
          <w:rFonts w:hint="default" w:ascii="Times New Roman" w:hAnsi="Times New Roman" w:cs="Times New Roman"/>
          <w:sz w:val="21"/>
          <w:szCs w:val="21"/>
        </w:rPr>
        <w:t>三线</w:t>
      </w:r>
      <w:r>
        <w:rPr>
          <w:rFonts w:hint="eastAsia" w:cs="Times New Roman"/>
          <w:sz w:val="21"/>
          <w:szCs w:val="21"/>
          <w:lang w:eastAsia="zh-CN"/>
        </w:rPr>
        <w:t>”</w:t>
      </w:r>
      <w:r>
        <w:rPr>
          <w:rFonts w:hint="default" w:ascii="Times New Roman" w:hAnsi="Times New Roman" w:cs="Times New Roman"/>
          <w:sz w:val="21"/>
          <w:szCs w:val="21"/>
        </w:rPr>
        <w:t>指表头顶线、表头底线、数据表底线。表格应随文给出，先见文后见表。表格要有表格序号和简明扼要的表题。表题要有自明性，不空泛。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22" w:firstLineChars="200"/>
        <w:jc w:val="left"/>
        <w:textAlignment w:val="auto"/>
        <w:rPr>
          <w:rFonts w:hint="eastAsia" w:cs="Times New Roman"/>
          <w:b/>
          <w:bCs/>
          <w:sz w:val="21"/>
          <w:szCs w:val="21"/>
          <w:lang w:val="en-US" w:eastAsia="zh-CN"/>
        </w:rPr>
      </w:pPr>
      <w:bookmarkStart w:id="3" w:name="OLE_LINK4"/>
      <w:r>
        <w:rPr>
          <w:rFonts w:hint="eastAsia" w:cs="Times New Roman"/>
          <w:b/>
          <w:bCs/>
          <w:sz w:val="21"/>
          <w:szCs w:val="21"/>
          <w:lang w:val="en-US" w:eastAsia="zh-CN"/>
        </w:rPr>
        <w:t>8. 参考文献著录原则和要求</w:t>
      </w:r>
      <w:bookmarkEnd w:id="3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（1）每篇文献必须是作者亲自阅读过的；（2）应以国内外有代表性的学术期刊文献为主，未公开发表的资料、文件不得作为参考文献引用；（3）综合述评的参考文献一般为30篇以上，其他文章的参考文献一般不少于10篇；（4）作者应注意查阅国内外网络期刊、数据库和图书馆现刊的最新文献并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9. 参考文献著录格式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bookmarkStart w:id="4" w:name="OLE_LINK3"/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参考文献</w:t>
      </w:r>
      <w:bookmarkEnd w:id="4"/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是本刊是否接受投稿的重要依据。参考文献采用顺序编码制，参考文献著录序号按照引用文献在论文中出现的先后顺序，连续编号不能遗漏或颠倒；序号至于方括号内，排列在文中相应位置右上角，同一文献在文中被反复引用者，均用第一次出现的序号标示，每一条文献最后均以实心点结束。论文中引用文献时，视具体情况将序号作为右上角标，或作为语句的组成部分。如“**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[1]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**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[2-3]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***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</w:t>
      </w:r>
      <w:r>
        <w:rPr>
          <w:rFonts w:hint="eastAsia" w:cs="Times New Roman"/>
          <w:kern w:val="0"/>
          <w:sz w:val="21"/>
          <w:szCs w:val="21"/>
          <w:vertAlign w:val="superscript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-6]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对******作了研究，结果见文献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[7]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”。文献的作者3人以内全部列出，4人以上则列出前3位，后加“，等”或“，et al”，不同作者姓名间用逗号隔开；外国人姓名采用姓前名后著录法，姓大写，名可缩写，并省略缩写点“．”。所有中文参考文献著录格式中的句号用中文全角状态下的“．”表示，所有西文参考文献著录格式中的标点符号用西文状态下的符号，后空一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文献类型标志：普通图书M，会议录C，汇编G，报纸N，期刊J，学位论文D，报告R，标准S，专利P，数据库DB，计算机程序CP，电子公告EB，档案A，舆图CM，数据集DS，其他Z。电子文献载体类型标志：磁带MT，磁盘DK，光盘CD，联机网络OL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参考文献具体格式如下：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2" w:firstLineChars="200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1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期刊文章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作者．题名[J]．刊名，年份，卷号(期号)：起止页码．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示例：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楷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 xml:space="preserve">[1] </w:t>
      </w:r>
      <w:r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  <w:t>周庆荣，张泽廷，朱美文，等．固体溶质在含夹带剂超临界流体中的溶解度[J]．化工学报，1995，46(3)：317-323．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2" w:firstLineChars="200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2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专著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主要责任者．书名[M]．版次(初版不写)．出版地：出版单位，出版年：起止页码．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楷体" w:cs="Times New Roman"/>
          <w:sz w:val="21"/>
          <w:szCs w:val="21"/>
        </w:rPr>
      </w:pPr>
      <w:r>
        <w:rPr>
          <w:rFonts w:hint="default" w:ascii="Times New Roman" w:hAnsi="Times New Roman" w:eastAsia="楷体" w:cs="Times New Roman"/>
          <w:sz w:val="21"/>
          <w:szCs w:val="21"/>
        </w:rPr>
        <w:t>示例：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仿宋" w:cs="Times New Roman"/>
          <w:sz w:val="21"/>
          <w:szCs w:val="21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>[2] 蒋挺大．亮聚糖[M]．北京：化学工业出版社，2001</w:t>
      </w:r>
      <w:r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  <w:t>：</w:t>
      </w:r>
      <w:r>
        <w:rPr>
          <w:rFonts w:hint="default" w:ascii="Times New Roman" w:hAnsi="Times New Roman" w:eastAsia="仿宋" w:cs="Times New Roman"/>
          <w:sz w:val="21"/>
          <w:szCs w:val="21"/>
        </w:rPr>
        <w:t xml:space="preserve">127-128.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 xml:space="preserve">论文集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作者.题名[C].出版地：出版年：起止页码.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示例：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楷体" w:cs="Times New Roman"/>
          <w:sz w:val="21"/>
          <w:szCs w:val="21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>[3] 辛希孟．信息技术与信息服务国际研讨会论文集：A集[C]．北京：中国社会科学出版社，1994：7-8．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4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专著或论文集中析出的文献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主要责任者．题名［文献类型标志］</w:t>
      </w:r>
      <w:r>
        <w:rPr>
          <w:rFonts w:hint="default" w:ascii="Times New Roman" w:hAnsi="Times New Roman" w:eastAsia="宋体" w:cs="Times New Roman"/>
          <w:sz w:val="21"/>
          <w:szCs w:val="21"/>
        </w:rPr>
        <w:t>//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编者．书或文集名．出版地：出版者，出版年：起止页码．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示例：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仿宋" w:cs="Times New Roman"/>
          <w:sz w:val="21"/>
          <w:szCs w:val="21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>[4] 郭宏，王熊，刘宗林．膜分离技术在大豆分离蛋白生产中综合利用的研究[A]//余立新．第三届全国膜和膜过程学术报告会议论文集．北京：高等教育出版社，1999：421-425．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  <w:t>[5] 钟文发</w:t>
      </w:r>
      <w:r>
        <w:rPr>
          <w:rFonts w:hint="default" w:ascii="Times New Roman" w:hAnsi="Times New Roman" w:eastAsia="仿宋" w:cs="Times New Roman"/>
          <w:sz w:val="21"/>
          <w:szCs w:val="21"/>
        </w:rPr>
        <w:t>．</w:t>
      </w:r>
      <w:r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  <w:t>非线性规划在可燃毒物配置中的应用[C]//赵玮</w:t>
      </w:r>
      <w:r>
        <w:rPr>
          <w:rFonts w:hint="default" w:ascii="Times New Roman" w:hAnsi="Times New Roman" w:eastAsia="仿宋" w:cs="Times New Roman"/>
          <w:sz w:val="21"/>
          <w:szCs w:val="21"/>
        </w:rPr>
        <w:t>．</w:t>
      </w:r>
      <w:r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  <w:t>运筹学的理论与应用——中国运筹学会第五届大会论文集</w:t>
      </w:r>
      <w:r>
        <w:rPr>
          <w:rFonts w:hint="default" w:ascii="Times New Roman" w:hAnsi="Times New Roman" w:eastAsia="仿宋" w:cs="Times New Roman"/>
          <w:sz w:val="21"/>
          <w:szCs w:val="21"/>
        </w:rPr>
        <w:t>．</w:t>
      </w:r>
      <w:r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  <w:t>西安：西安电子科技大学出版社，1996：468-471.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5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学位论文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主要责任者．题名[D]．保存地点：保存单位，年份．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示例：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 xml:space="preserve">[6] </w:t>
      </w:r>
      <w:r>
        <w:rPr>
          <w:rFonts w:hint="default" w:ascii="Times New Roman" w:hAnsi="Times New Roman" w:eastAsia="仿宋" w:cs="Times New Roman"/>
          <w:kern w:val="0"/>
          <w:sz w:val="21"/>
          <w:szCs w:val="21"/>
          <w:lang w:bidi="ar"/>
        </w:rPr>
        <w:t>陈金梅．氟石膏生产早强快硬水泥的试验研究[D]． 西安：西安建筑科学大学，2000．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（6）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报纸中析出的文献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主要责任者．题名[N]．报纸名，年月日(版次)．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示例：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仿宋" w:cs="Times New Roman"/>
          <w:sz w:val="21"/>
          <w:szCs w:val="21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 xml:space="preserve">[7] 陈志平．减灾设计研究新动态[N]．科技日报，1997-12-12(5)．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7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专利文献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专利申请者或所有者．专利题名[P]．专利国别，专利号．公告日期或公开日期．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before="0" w:beforeAutospacing="0" w:after="0" w:afterAutospacing="0"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sz w:val="21"/>
          <w:szCs w:val="21"/>
          <w:lang w:bidi="ar"/>
        </w:rPr>
        <w:t>示例：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before="0" w:beforeAutospacing="0" w:after="0" w:afterAutospacing="0" w:line="360" w:lineRule="auto"/>
        <w:ind w:left="0" w:leftChars="0" w:firstLine="420" w:firstLineChars="200"/>
        <w:textAlignment w:val="auto"/>
        <w:rPr>
          <w:rFonts w:hint="default" w:ascii="Times New Roman" w:hAnsi="Times New Roman" w:eastAsia="仿宋" w:cs="Times New Roman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仿宋" w:cs="Times New Roman"/>
          <w:kern w:val="2"/>
          <w:sz w:val="21"/>
          <w:szCs w:val="21"/>
          <w:lang w:val="en-US" w:eastAsia="zh-CN" w:bidi="ar-SA"/>
        </w:rPr>
        <w:t>[8] 姜锡洲．一种温热外敷药制备方案[P]．中国，881056073．1989-07-26．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8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技术标准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标准代号 标准顺序号－发布年，标准名称[S]．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示例：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仿宋" w:cs="Times New Roman"/>
          <w:sz w:val="21"/>
          <w:szCs w:val="21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>[9] ISO 1210-1982，塑料——小试样接触火焰法测定塑料燃烧性[S]．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9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电子文献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[序号] 主要责任者．题名：其他题名信息[文献类型标志</w:t>
      </w:r>
      <w:r>
        <w:rPr>
          <w:rFonts w:hint="eastAsia" w:cs="Times New Roman"/>
          <w:kern w:val="0"/>
          <w:sz w:val="21"/>
          <w:szCs w:val="21"/>
          <w:lang w:val="en-US" w:eastAsia="zh-CN" w:bidi="ar"/>
        </w:rPr>
        <w:t>/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OL]. 出版地：出版者，出版年(更新或修改日期)[引用日期]．获取和访问路径．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示例：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>[10] 刘江．假如陈景润被量化考核[N/OL]．新华每日电讯，2004-03-12(7) [2004-04-04]．http://sear-ch.cnki.net/ccnd/mainframe.asp?encode=gb&amp;display= Chinese．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楷体" w:cs="Times New Roman"/>
          <w:sz w:val="21"/>
          <w:szCs w:val="21"/>
        </w:rPr>
      </w:pPr>
      <w:r>
        <w:rPr>
          <w:rFonts w:hint="default" w:ascii="Times New Roman" w:hAnsi="Times New Roman" w:eastAsia="仿宋" w:cs="Times New Roman"/>
          <w:sz w:val="21"/>
          <w:szCs w:val="21"/>
        </w:rPr>
        <w:t>[11] 江向东．互联网环境下的信息处理与图书管理系统解决方案[J/OL]．情报学报，1999，18(2)：4[2000-01-18]．http://www.chinainfo.gov.cn/periodical/qbxb/ qbxb99/qbxb990203．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（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val="en-US" w:eastAsia="zh-CN" w:bidi="ar"/>
        </w:rPr>
        <w:t>10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eastAsia="zh-CN" w:bidi="ar"/>
        </w:rPr>
        <w:t>）</w:t>
      </w: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外文文献的引用格式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各类外文文献的文后参考文献格式与中文示例相同，其中题名的首字母及各个实词的首字母应大写。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示例：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 xml:space="preserve">[1] Dobbs J M, Wong J M. Modification of </w:t>
      </w:r>
      <w:r>
        <w:rPr>
          <w:rFonts w:hint="eastAsia" w:cs="Times New Roman"/>
          <w:sz w:val="21"/>
          <w:szCs w:val="21"/>
          <w:lang w:val="en-US" w:eastAsia="zh-CN"/>
        </w:rPr>
        <w:t>s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upercritical </w:t>
      </w:r>
      <w:r>
        <w:rPr>
          <w:rFonts w:hint="eastAsia" w:cs="Times New Roman"/>
          <w:sz w:val="21"/>
          <w:szCs w:val="21"/>
          <w:lang w:val="en-US" w:eastAsia="zh-CN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luid </w:t>
      </w:r>
      <w:r>
        <w:rPr>
          <w:rFonts w:hint="eastAsia" w:cs="Times New Roman"/>
          <w:sz w:val="21"/>
          <w:szCs w:val="21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hase </w:t>
      </w:r>
      <w:r>
        <w:rPr>
          <w:rFonts w:hint="eastAsia" w:cs="Times New Roman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ehavior </w:t>
      </w:r>
      <w:r>
        <w:rPr>
          <w:rFonts w:hint="eastAsia" w:cs="Times New Roman"/>
          <w:sz w:val="21"/>
          <w:szCs w:val="21"/>
          <w:lang w:val="en-US" w:eastAsia="zh-CN"/>
        </w:rPr>
        <w:t>u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sing </w:t>
      </w:r>
      <w:r>
        <w:rPr>
          <w:rFonts w:hint="eastAsia" w:cs="Times New Roman"/>
          <w:sz w:val="21"/>
          <w:szCs w:val="21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olor </w:t>
      </w:r>
      <w:r>
        <w:rPr>
          <w:rFonts w:hint="eastAsia" w:cs="Times New Roman"/>
          <w:sz w:val="21"/>
          <w:szCs w:val="21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oselvent[J]. Ind Eng Chem Res, 1987, 26(1): 56-60.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 xml:space="preserve">[2] Marcel M. Sociologie des </w:t>
      </w:r>
      <w:r>
        <w:rPr>
          <w:rFonts w:hint="eastAsia" w:cs="Times New Roman"/>
          <w:sz w:val="21"/>
          <w:szCs w:val="21"/>
          <w:lang w:val="en-US" w:eastAsia="zh-CN"/>
        </w:rPr>
        <w:t>r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elations </w:t>
      </w:r>
      <w:r>
        <w:rPr>
          <w:rFonts w:hint="eastAsia" w:cs="Times New Roman"/>
          <w:sz w:val="21"/>
          <w:szCs w:val="21"/>
          <w:lang w:val="en-US" w:eastAsia="zh-CN"/>
        </w:rPr>
        <w:t>i</w:t>
      </w:r>
      <w:r>
        <w:rPr>
          <w:rFonts w:hint="default" w:ascii="Times New Roman" w:hAnsi="Times New Roman" w:eastAsia="宋体" w:cs="Times New Roman"/>
          <w:sz w:val="21"/>
          <w:szCs w:val="21"/>
        </w:rPr>
        <w:t>nternationales[M]. 4th ed. Paris: Dalloz, 1988.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 xml:space="preserve">[3] Martin G. Control of </w:t>
      </w:r>
      <w:r>
        <w:rPr>
          <w:rFonts w:hint="eastAsia" w:cs="Times New Roman"/>
          <w:sz w:val="21"/>
          <w:szCs w:val="21"/>
          <w:lang w:val="en-US" w:eastAsia="zh-CN"/>
        </w:rPr>
        <w:t>e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lectronic </w:t>
      </w:r>
      <w:r>
        <w:rPr>
          <w:rFonts w:hint="eastAsia" w:cs="Times New Roman"/>
          <w:sz w:val="21"/>
          <w:szCs w:val="21"/>
          <w:lang w:val="en-US" w:eastAsia="zh-CN"/>
        </w:rPr>
        <w:t>r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esources in Australia[M]//PATTIELW, COXBJ. Electronic </w:t>
      </w:r>
      <w:r>
        <w:rPr>
          <w:rFonts w:hint="eastAsia" w:cs="Times New Roman"/>
          <w:sz w:val="21"/>
          <w:szCs w:val="21"/>
          <w:lang w:val="en-US" w:eastAsia="zh-CN"/>
        </w:rPr>
        <w:t>r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esources: Selection and </w:t>
      </w:r>
      <w:r>
        <w:rPr>
          <w:rFonts w:hint="eastAsia" w:cs="Times New Roman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ibliographic </w:t>
      </w:r>
      <w:r>
        <w:rPr>
          <w:rFonts w:hint="eastAsia" w:cs="Times New Roman"/>
          <w:sz w:val="21"/>
          <w:szCs w:val="21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>ontrol. New York: The Haworth Press, 1996: 85-96.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 xml:space="preserve">[4] Ewick D W, Beckman T M, Holy J A, et al. Ignition of HMX </w:t>
      </w:r>
      <w:r>
        <w:rPr>
          <w:rFonts w:hint="eastAsia" w:cs="Times New Roman"/>
          <w:sz w:val="21"/>
          <w:szCs w:val="21"/>
          <w:lang w:val="en-US" w:eastAsia="zh-CN"/>
        </w:rPr>
        <w:t>u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sing </w:t>
      </w:r>
      <w:r>
        <w:rPr>
          <w:rFonts w:hint="eastAsia" w:cs="Times New Roman"/>
          <w:sz w:val="21"/>
          <w:szCs w:val="21"/>
          <w:lang w:val="en-US" w:eastAsia="zh-CN"/>
        </w:rPr>
        <w:t>l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ow </w:t>
      </w:r>
      <w:r>
        <w:rPr>
          <w:rFonts w:hint="eastAsia" w:cs="Times New Roman"/>
          <w:sz w:val="21"/>
          <w:szCs w:val="21"/>
          <w:lang w:val="en-US" w:eastAsia="zh-CN"/>
        </w:rPr>
        <w:t>e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nergy </w:t>
      </w:r>
      <w:r>
        <w:rPr>
          <w:rFonts w:hint="eastAsia" w:cs="Times New Roman"/>
          <w:sz w:val="21"/>
          <w:szCs w:val="21"/>
          <w:lang w:val="en-US" w:eastAsia="zh-CN"/>
        </w:rPr>
        <w:t>l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aser </w:t>
      </w:r>
      <w:r>
        <w:rPr>
          <w:rFonts w:hint="eastAsia" w:cs="Times New Roman"/>
          <w:sz w:val="21"/>
          <w:szCs w:val="21"/>
          <w:lang w:val="en-US" w:eastAsia="zh-CN"/>
        </w:rPr>
        <w:t>d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iodes[C]//Flanklin </w:t>
      </w:r>
      <w:r>
        <w:rPr>
          <w:rFonts w:hint="eastAsia" w:cs="Times New Roman"/>
          <w:sz w:val="21"/>
          <w:szCs w:val="21"/>
          <w:lang w:val="en-US" w:eastAsia="zh-CN"/>
        </w:rPr>
        <w:t>r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esearch </w:t>
      </w:r>
      <w:r>
        <w:rPr>
          <w:rFonts w:hint="eastAsia" w:cs="Times New Roman"/>
          <w:sz w:val="21"/>
          <w:szCs w:val="21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enter. Proceedings of the 14th </w:t>
      </w:r>
      <w:r>
        <w:rPr>
          <w:rFonts w:hint="eastAsia" w:cs="Times New Roman"/>
          <w:sz w:val="21"/>
          <w:szCs w:val="21"/>
          <w:lang w:val="en-US" w:eastAsia="zh-CN"/>
        </w:rPr>
        <w:t>s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ymposium on </w:t>
      </w:r>
      <w:r>
        <w:rPr>
          <w:rFonts w:hint="eastAsia" w:cs="Times New Roman"/>
          <w:sz w:val="21"/>
          <w:szCs w:val="21"/>
          <w:lang w:val="en-US" w:eastAsia="zh-CN"/>
        </w:rPr>
        <w:t>e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xplosives and </w:t>
      </w:r>
      <w:r>
        <w:rPr>
          <w:rFonts w:hint="eastAsia" w:cs="Times New Roman"/>
          <w:sz w:val="21"/>
          <w:szCs w:val="21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>rotechnics, Philadephia, Febrary 1-17, 1990: 245-248.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napToGrid w:val="0"/>
        <w:spacing w:line="360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 xml:space="preserve">[5] Christin E M. Plant </w:t>
      </w:r>
      <w:r>
        <w:rPr>
          <w:rFonts w:hint="eastAsia" w:cs="Times New Roman"/>
          <w:sz w:val="21"/>
          <w:szCs w:val="21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hysiology: Plant </w:t>
      </w:r>
      <w:r>
        <w:rPr>
          <w:rFonts w:hint="eastAsia" w:cs="Times New Roman"/>
          <w:sz w:val="21"/>
          <w:szCs w:val="21"/>
          <w:lang w:val="en-US" w:eastAsia="zh-CN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iology in the </w:t>
      </w:r>
      <w:r>
        <w:rPr>
          <w:rFonts w:hint="eastAsia" w:cs="Times New Roman"/>
          <w:sz w:val="21"/>
          <w:szCs w:val="21"/>
          <w:lang w:val="en-US" w:eastAsia="zh-CN"/>
        </w:rPr>
        <w:t>g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enome </w:t>
      </w:r>
      <w:r>
        <w:rPr>
          <w:rFonts w:hint="eastAsia" w:cs="Times New Roman"/>
          <w:sz w:val="21"/>
          <w:szCs w:val="21"/>
          <w:lang w:val="en-US" w:eastAsia="zh-CN"/>
        </w:rPr>
        <w:t>e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ra[J/OL]. Science(S0036-8075), 1998, 281: 331-332[1998-09-23]. </w:t>
      </w:r>
      <w:r>
        <w:rPr>
          <w:rFonts w:hint="default" w:ascii="Times New Roman" w:hAnsi="Times New Roman" w:eastAsia="宋体" w:cs="Times New Roman"/>
          <w:color w:val="auto"/>
          <w:sz w:val="21"/>
          <w:szCs w:val="21"/>
          <w:u w:val="none"/>
        </w:rPr>
        <w:t>http://www.sciencemag.org/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 cgi/colletion/anatmorp.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before="0" w:beforeAutospacing="0" w:after="0" w:afterAutospacing="0" w:line="360" w:lineRule="auto"/>
        <w:textAlignment w:val="auto"/>
        <w:rPr>
          <w:rStyle w:val="16"/>
          <w:rFonts w:hint="default" w:ascii="Times New Roman" w:hAnsi="Times New Roman" w:eastAsia="宋体" w:cs="Times New Roman"/>
          <w:color w:val="000000"/>
          <w:sz w:val="21"/>
          <w:szCs w:val="21"/>
        </w:rPr>
      </w:pPr>
      <w:r>
        <w:rPr>
          <w:rStyle w:val="16"/>
          <w:rFonts w:hint="eastAsia" w:ascii="Times New Roman" w:hAnsi="Times New Roman" w:cs="Times New Roman"/>
          <w:color w:val="000000"/>
          <w:sz w:val="21"/>
          <w:szCs w:val="21"/>
          <w:lang w:val="en-US" w:eastAsia="zh-CN"/>
        </w:rPr>
        <w:t xml:space="preserve">10. </w:t>
      </w:r>
      <w:r>
        <w:rPr>
          <w:rStyle w:val="16"/>
          <w:rFonts w:hint="default" w:ascii="Times New Roman" w:hAnsi="Times New Roman" w:eastAsia="宋体" w:cs="Times New Roman"/>
          <w:color w:val="000000"/>
          <w:sz w:val="21"/>
          <w:szCs w:val="21"/>
        </w:rPr>
        <w:t>文中参考文献著录格式及示例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正文中引用的文献的标注方法通常采用顺序编码制，具体标注有以下几种情况。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1．单篇文献标注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顺序编码制是按正文中引用的文献出现的先后顺序连续编码，并将序号置于方括号中。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 xml:space="preserve">示例：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德国学者克罗斯研究了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的控制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[2]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；之后，他又描述了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，并提出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的思想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[3]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1"/>
          <w:szCs w:val="21"/>
          <w:lang w:bidi="ar"/>
        </w:rPr>
        <w:t>2．多篇文献标注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同一处引用多篇文献时，只须将各篇文献的序号在方括号内全部列出，各序号间用“，”。如遇连续序号，可标注起讫序号。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示例：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爱因斯坦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[7,8]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提出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bidi="ar"/>
        </w:rPr>
        <w:t>……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牛顿对</w:t>
      </w:r>
      <w:r>
        <w:rPr>
          <w:rFonts w:hint="eastAsia" w:asciiTheme="minorEastAsia" w:hAnsiTheme="minorEastAsia" w:eastAsiaTheme="minorEastAsia" w:cstheme="minorEastAsia"/>
          <w:kern w:val="0"/>
          <w:sz w:val="21"/>
          <w:szCs w:val="21"/>
          <w:lang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的研究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[9-11]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3．多次引用同一著者的同一文献标注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多次引用同一著者的同一文献时，在正文中标注首次引用的文献序号，并在序号的“[]”外著录引文页码。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示例：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bidi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</w:pPr>
      <w:bookmarkStart w:id="5" w:name="baidusnap0"/>
      <w:bookmarkEnd w:id="5"/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主编靠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已是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共识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[1]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，然而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参与讨论，由于</w:t>
      </w:r>
      <w:r>
        <w:rPr>
          <w:rFonts w:hint="eastAsia" w:cs="Times New Roman"/>
          <w:kern w:val="0"/>
          <w:sz w:val="21"/>
          <w:szCs w:val="21"/>
          <w:lang w:eastAsia="zh-CN" w:bidi="ar"/>
        </w:rPr>
        <w:t>“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eastAsia" w:cs="Times New Roman"/>
          <w:kern w:val="0"/>
          <w:sz w:val="21"/>
          <w:szCs w:val="21"/>
          <w:lang w:eastAsia="zh-CN" w:bidi="ar"/>
        </w:rPr>
        <w:t>”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[2]1194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，所以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。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杂志创办人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的凝聚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[3]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，表明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[2]354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。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中国科协副主席裴丽生曾有过科学的论断</w:t>
      </w:r>
      <w:r>
        <w:rPr>
          <w:rFonts w:hint="eastAsia" w:cs="Times New Roman"/>
          <w:kern w:val="0"/>
          <w:sz w:val="21"/>
          <w:szCs w:val="21"/>
          <w:lang w:eastAsia="zh-CN" w:bidi="ar"/>
        </w:rPr>
        <w:t>“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eastAsia" w:cs="Times New Roman"/>
          <w:kern w:val="0"/>
          <w:sz w:val="21"/>
          <w:szCs w:val="21"/>
          <w:lang w:eastAsia="zh-CN" w:bidi="ar"/>
        </w:rPr>
        <w:t>”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vertAlign w:val="superscript"/>
          <w:lang w:bidi="ar"/>
        </w:rPr>
        <w:t>[4]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它完整地回答了</w:t>
      </w:r>
      <w:r>
        <w:rPr>
          <w:rFonts w:hint="eastAsia" w:ascii="宋体" w:hAnsi="宋体" w:eastAsia="宋体" w:cs="Times New Roman"/>
          <w:kern w:val="0"/>
          <w:sz w:val="21"/>
          <w:szCs w:val="21"/>
          <w:lang w:eastAsia="zh-CN" w:bidi="ar"/>
        </w:rPr>
        <w:t>……</w:t>
      </w:r>
      <w:r>
        <w:rPr>
          <w:rFonts w:hint="default" w:ascii="Times New Roman" w:hAnsi="Times New Roman" w:eastAsia="宋体" w:cs="Times New Roman"/>
          <w:kern w:val="0"/>
          <w:sz w:val="21"/>
          <w:szCs w:val="21"/>
          <w:lang w:bidi="ar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514" w:firstLineChars="200"/>
        <w:textAlignment w:val="auto"/>
        <w:rPr>
          <w:rFonts w:ascii="宋体" w:hAnsi="宋体"/>
          <w:b/>
          <w:bCs/>
          <w:spacing w:val="8"/>
          <w:kern w:val="0"/>
          <w:sz w:val="24"/>
          <w:szCs w:val="24"/>
        </w:rPr>
      </w:pPr>
      <w:r>
        <w:rPr>
          <w:rFonts w:ascii="宋体" w:hAnsi="宋体"/>
          <w:b/>
          <w:bCs/>
          <w:spacing w:val="8"/>
          <w:kern w:val="0"/>
          <w:sz w:val="24"/>
          <w:szCs w:val="24"/>
        </w:rPr>
        <w:t>二、修改后的论文</w:t>
      </w:r>
      <w:r>
        <w:rPr>
          <w:rFonts w:hint="eastAsia" w:ascii="宋体" w:hAnsi="宋体" w:eastAsiaTheme="minorEastAsia" w:cstheme="minorEastAsia"/>
          <w:b/>
          <w:bCs/>
          <w:spacing w:val="8"/>
          <w:kern w:val="0"/>
          <w:sz w:val="24"/>
          <w:szCs w:val="24"/>
        </w:rPr>
        <w:t>请以“</w:t>
      </w:r>
      <w:r>
        <w:rPr>
          <w:rFonts w:hint="eastAsia" w:ascii="宋体" w:hAnsi="宋体" w:eastAsiaTheme="minorEastAsia" w:cstheme="minorEastAsia"/>
          <w:b/>
          <w:bCs/>
          <w:color w:val="FF0000"/>
          <w:spacing w:val="8"/>
          <w:kern w:val="0"/>
          <w:sz w:val="24"/>
          <w:szCs w:val="24"/>
        </w:rPr>
        <w:t>作者姓名 论文题目前五字 修改稿</w:t>
      </w:r>
      <w:r>
        <w:rPr>
          <w:rFonts w:hint="eastAsia" w:ascii="宋体" w:hAnsi="宋体" w:eastAsiaTheme="minorEastAsia" w:cstheme="minorEastAsia"/>
          <w:b/>
          <w:bCs/>
          <w:spacing w:val="8"/>
          <w:kern w:val="0"/>
          <w:sz w:val="24"/>
          <w:szCs w:val="24"/>
        </w:rPr>
        <w:t>”（如“</w:t>
      </w:r>
      <w:r>
        <w:rPr>
          <w:rFonts w:hint="eastAsia" w:ascii="宋体" w:hAnsi="宋体" w:eastAsiaTheme="minorEastAsia" w:cstheme="minorEastAsia"/>
          <w:b/>
          <w:bCs/>
          <w:spacing w:val="8"/>
          <w:kern w:val="0"/>
          <w:sz w:val="24"/>
          <w:szCs w:val="24"/>
          <w:lang w:eastAsia="zh-CN"/>
        </w:rPr>
        <w:t>张三</w:t>
      </w:r>
      <w:r>
        <w:rPr>
          <w:rFonts w:hint="eastAsia" w:ascii="宋体" w:hAnsi="宋体" w:eastAsiaTheme="minorEastAsia" w:cstheme="minorEastAsia"/>
          <w:b/>
          <w:bCs/>
          <w:spacing w:val="8"/>
          <w:kern w:val="0"/>
          <w:sz w:val="24"/>
          <w:szCs w:val="24"/>
        </w:rPr>
        <w:t xml:space="preserve"> </w:t>
      </w:r>
      <w:r>
        <w:rPr>
          <w:rFonts w:hint="eastAsia" w:ascii="宋体" w:hAnsi="宋体" w:eastAsiaTheme="minorEastAsia" w:cstheme="minorEastAsia"/>
          <w:b/>
          <w:bCs/>
          <w:spacing w:val="8"/>
          <w:kern w:val="0"/>
          <w:sz w:val="24"/>
          <w:szCs w:val="24"/>
          <w:lang w:val="en-US" w:eastAsia="zh-CN"/>
        </w:rPr>
        <w:t>基于零测度</w:t>
      </w:r>
      <w:r>
        <w:rPr>
          <w:rFonts w:hint="eastAsia" w:ascii="宋体" w:hAnsi="宋体" w:eastAsiaTheme="minorEastAsia" w:cstheme="minorEastAsia"/>
          <w:b/>
          <w:bCs/>
          <w:spacing w:val="8"/>
          <w:kern w:val="0"/>
          <w:sz w:val="24"/>
          <w:szCs w:val="24"/>
        </w:rPr>
        <w:t xml:space="preserve"> 修改稿”）为</w:t>
      </w:r>
      <w:r>
        <w:rPr>
          <w:rFonts w:ascii="宋体" w:hAnsi="宋体"/>
          <w:b/>
          <w:bCs/>
          <w:color w:val="FF0000"/>
          <w:spacing w:val="8"/>
          <w:kern w:val="0"/>
          <w:sz w:val="24"/>
          <w:szCs w:val="24"/>
        </w:rPr>
        <w:t>文件名</w:t>
      </w:r>
      <w:r>
        <w:rPr>
          <w:rFonts w:ascii="宋体" w:hAnsi="宋体"/>
          <w:b/>
          <w:bCs/>
          <w:spacing w:val="8"/>
          <w:kern w:val="0"/>
          <w:sz w:val="24"/>
          <w:szCs w:val="24"/>
        </w:rPr>
        <w:t>和</w:t>
      </w:r>
      <w:r>
        <w:rPr>
          <w:rFonts w:ascii="宋体" w:hAnsi="宋体"/>
          <w:b/>
          <w:bCs/>
          <w:color w:val="FF0000"/>
          <w:spacing w:val="8"/>
          <w:kern w:val="0"/>
          <w:sz w:val="24"/>
          <w:szCs w:val="24"/>
        </w:rPr>
        <w:t>邮件主题</w:t>
      </w:r>
      <w:r>
        <w:rPr>
          <w:rFonts w:ascii="宋体" w:hAnsi="宋体"/>
          <w:b/>
          <w:bCs/>
          <w:spacing w:val="8"/>
          <w:kern w:val="0"/>
          <w:sz w:val="24"/>
          <w:szCs w:val="24"/>
        </w:rPr>
        <w:t>发至责任编辑邮箱。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514" w:firstLineChars="200"/>
        <w:textAlignment w:val="auto"/>
        <w:rPr>
          <w:rFonts w:ascii="宋体" w:hAnsi="宋体"/>
          <w:b/>
          <w:bCs/>
          <w:color w:val="000000"/>
          <w:kern w:val="0"/>
          <w:sz w:val="24"/>
          <w:szCs w:val="24"/>
          <w:lang w:val="zh-CN"/>
        </w:rPr>
      </w:pPr>
      <w:r>
        <w:rPr>
          <w:rFonts w:ascii="宋体" w:hAnsi="宋体"/>
          <w:b/>
          <w:bCs/>
          <w:spacing w:val="8"/>
          <w:kern w:val="0"/>
          <w:sz w:val="24"/>
          <w:szCs w:val="24"/>
        </w:rPr>
        <w:t>三、编辑部联系地址：</w:t>
      </w:r>
      <w:r>
        <w:rPr>
          <w:rFonts w:ascii="宋体" w:hAnsi="宋体"/>
          <w:b/>
          <w:bCs/>
          <w:kern w:val="0"/>
          <w:sz w:val="24"/>
          <w:szCs w:val="24"/>
          <w:lang w:val="zh-CN"/>
        </w:rPr>
        <w:t>山西省长治市东外环路</w:t>
      </w:r>
      <w:r>
        <w:rPr>
          <w:b/>
          <w:bCs/>
          <w:kern w:val="0"/>
          <w:sz w:val="24"/>
          <w:szCs w:val="24"/>
          <w:lang w:val="zh-CN"/>
        </w:rPr>
        <w:t>96</w:t>
      </w:r>
      <w:r>
        <w:rPr>
          <w:rFonts w:ascii="宋体" w:hAnsi="宋体"/>
          <w:b/>
          <w:bCs/>
          <w:kern w:val="0"/>
          <w:sz w:val="24"/>
          <w:szCs w:val="24"/>
          <w:lang w:val="zh-CN"/>
        </w:rPr>
        <w:t>号 《长治学院学报》编辑部  邮编：</w:t>
      </w:r>
      <w:r>
        <w:rPr>
          <w:b/>
          <w:bCs/>
          <w:kern w:val="0"/>
          <w:sz w:val="24"/>
          <w:szCs w:val="24"/>
          <w:lang w:val="zh-CN"/>
        </w:rPr>
        <w:t>046011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ascii="宋体" w:hAnsi="宋体"/>
          <w:b/>
          <w:bCs/>
          <w:sz w:val="24"/>
          <w:szCs w:val="24"/>
        </w:rPr>
      </w:pPr>
      <w:r>
        <w:rPr>
          <w:rFonts w:ascii="宋体" w:hAnsi="宋体"/>
          <w:b/>
          <w:bCs/>
          <w:kern w:val="0"/>
          <w:sz w:val="24"/>
          <w:szCs w:val="24"/>
          <w:lang w:val="zh-CN"/>
        </w:rPr>
        <w:t>四、</w:t>
      </w:r>
      <w:r>
        <w:rPr>
          <w:rFonts w:ascii="宋体" w:hAnsi="宋体"/>
          <w:b/>
          <w:bCs/>
          <w:color w:val="FF0000"/>
          <w:sz w:val="24"/>
          <w:szCs w:val="24"/>
        </w:rPr>
        <w:t>请对文章</w:t>
      </w:r>
      <w:r>
        <w:rPr>
          <w:rFonts w:ascii="宋体" w:hAnsi="宋体"/>
          <w:b/>
          <w:bCs/>
          <w:color w:val="FF0000"/>
          <w:kern w:val="0"/>
          <w:sz w:val="24"/>
          <w:szCs w:val="24"/>
          <w:lang w:val="zh-CN"/>
        </w:rPr>
        <w:t>进</w:t>
      </w:r>
      <w:r>
        <w:rPr>
          <w:rFonts w:ascii="宋体" w:hAnsi="宋体"/>
          <w:b/>
          <w:bCs/>
          <w:color w:val="FF0000"/>
          <w:sz w:val="24"/>
          <w:szCs w:val="24"/>
        </w:rPr>
        <w:t>行认真校对，差错（包括</w:t>
      </w:r>
      <w:r>
        <w:rPr>
          <w:rFonts w:hint="eastAsia" w:ascii="宋体" w:hAnsi="宋体"/>
          <w:b/>
          <w:bCs/>
          <w:color w:val="FF0000"/>
          <w:sz w:val="24"/>
          <w:szCs w:val="24"/>
        </w:rPr>
        <w:t>病句、</w:t>
      </w:r>
      <w:r>
        <w:rPr>
          <w:rFonts w:ascii="宋体" w:hAnsi="宋体"/>
          <w:b/>
          <w:bCs/>
          <w:color w:val="FF0000"/>
          <w:sz w:val="24"/>
          <w:szCs w:val="24"/>
        </w:rPr>
        <w:t>错别字、标点符号错误）过多，将不予发表或延期发表。如遇特殊情况，发表时间顺延</w:t>
      </w:r>
      <w:r>
        <w:rPr>
          <w:rFonts w:ascii="宋体" w:hAnsi="宋体"/>
          <w:b/>
          <w:bCs/>
          <w:sz w:val="24"/>
          <w:szCs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本刊电话：</w:t>
      </w:r>
      <w:r>
        <w:rPr>
          <w:b/>
          <w:bCs/>
          <w:sz w:val="24"/>
          <w:szCs w:val="24"/>
        </w:rPr>
        <w:t>0355</w:t>
      </w:r>
      <w:r>
        <w:rPr>
          <w:rFonts w:ascii="宋体" w:hAnsi="宋体"/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2178466</w:t>
      </w:r>
      <w:r>
        <w:rPr>
          <w:rFonts w:ascii="宋体" w:hAnsi="宋体"/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>0355</w:t>
      </w:r>
      <w:r>
        <w:rPr>
          <w:rFonts w:ascii="宋体" w:hAnsi="宋体"/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2178465</w:t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>
      <w:pPr>
        <w:ind w:left="0" w:leftChars="0" w:right="0" w:rightChars="0" w:firstLine="0" w:firstLineChars="0"/>
        <w:jc w:val="center"/>
        <w:rPr>
          <w:rFonts w:hint="eastAsia" w:ascii="黑体" w:hAnsi="黑体" w:eastAsia="黑体"/>
          <w:kern w:val="0"/>
          <w:sz w:val="36"/>
          <w:szCs w:val="36"/>
        </w:rPr>
      </w:pPr>
      <w:r>
        <w:rPr>
          <w:rFonts w:hint="eastAsia" w:ascii="黑体" w:hAnsi="黑体" w:eastAsia="黑体"/>
          <w:kern w:val="0"/>
          <w:sz w:val="36"/>
          <w:szCs w:val="36"/>
          <w:lang w:val="en-US" w:eastAsia="zh-CN"/>
        </w:rPr>
        <w:t>论文</w:t>
      </w:r>
      <w:r>
        <w:rPr>
          <w:rFonts w:hint="eastAsia" w:ascii="黑体" w:hAnsi="黑体" w:eastAsia="黑体"/>
          <w:kern w:val="0"/>
          <w:sz w:val="36"/>
          <w:szCs w:val="36"/>
        </w:rPr>
        <w:t>题目</w:t>
      </w:r>
      <w:r>
        <w:rPr>
          <w:rFonts w:hint="eastAsia" w:ascii="黑体" w:hAnsi="黑体" w:eastAsia="黑体"/>
          <w:color w:val="0000FF"/>
          <w:sz w:val="36"/>
          <w:szCs w:val="36"/>
        </w:rPr>
        <w:t>(小</w:t>
      </w:r>
      <w:r>
        <w:rPr>
          <w:rFonts w:hint="eastAsia" w:ascii="黑体" w:hAnsi="黑体" w:eastAsia="黑体"/>
          <w:color w:val="0000FF"/>
          <w:sz w:val="36"/>
          <w:szCs w:val="36"/>
          <w:lang w:val="en-US" w:eastAsia="zh-CN"/>
        </w:rPr>
        <w:t>二</w:t>
      </w:r>
      <w:r>
        <w:rPr>
          <w:rFonts w:hint="eastAsia" w:ascii="黑体" w:hAnsi="黑体" w:eastAsia="黑体"/>
          <w:color w:val="0000FF"/>
          <w:sz w:val="36"/>
          <w:szCs w:val="36"/>
        </w:rPr>
        <w:t>号黑体，居中)</w:t>
      </w:r>
    </w:p>
    <w:p>
      <w:pPr>
        <w:rPr>
          <w:rFonts w:hint="eastAsia" w:ascii="黑体" w:hAnsi="黑体" w:eastAsia="黑体"/>
          <w:kern w:val="0"/>
          <w:sz w:val="24"/>
        </w:rPr>
      </w:pPr>
    </w:p>
    <w:p>
      <w:pPr>
        <w:snapToGrid w:val="0"/>
        <w:spacing w:line="360" w:lineRule="auto"/>
        <w:jc w:val="center"/>
        <w:rPr>
          <w:rFonts w:hint="eastAsia" w:ascii="楷体_GB2312" w:hAnsi="宋体" w:eastAsia="楷体_GB2312"/>
          <w:sz w:val="24"/>
        </w:rPr>
      </w:pPr>
      <w:r>
        <w:rPr>
          <w:rFonts w:hint="eastAsia" w:ascii="楷体_GB2312" w:hAnsi="宋体" w:eastAsia="楷体_GB2312"/>
          <w:sz w:val="24"/>
        </w:rPr>
        <w:t>张三</w:t>
      </w:r>
      <w:r>
        <w:rPr>
          <w:rFonts w:eastAsia="楷体_GB2312"/>
          <w:sz w:val="24"/>
          <w:vertAlign w:val="superscript"/>
        </w:rPr>
        <w:t>1</w:t>
      </w:r>
      <w:r>
        <w:rPr>
          <w:rFonts w:eastAsia="楷体_GB2312"/>
          <w:sz w:val="24"/>
        </w:rPr>
        <w:t xml:space="preserve">  王小二</w:t>
      </w:r>
      <w:r>
        <w:rPr>
          <w:rFonts w:eastAsia="楷体_GB2312"/>
          <w:sz w:val="24"/>
          <w:vertAlign w:val="superscript"/>
        </w:rPr>
        <w:t>2</w:t>
      </w:r>
      <w:r>
        <w:rPr>
          <w:rFonts w:hint="eastAsia" w:ascii="楷体_GB2312" w:hAnsi="宋体" w:eastAsia="楷体_GB2312"/>
          <w:color w:val="0000FF"/>
          <w:sz w:val="24"/>
        </w:rPr>
        <w:t>（小四号楷体，居中）</w:t>
      </w:r>
    </w:p>
    <w:p>
      <w:pPr>
        <w:pStyle w:val="39"/>
        <w:ind w:left="420" w:right="420" w:firstLine="26"/>
        <w:jc w:val="center"/>
        <w:rPr>
          <w:rFonts w:hint="eastAsia" w:ascii="仿宋" w:hAnsi="仿宋" w:eastAsia="仿宋"/>
          <w:color w:val="0000FF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(</w:t>
      </w:r>
      <w:r>
        <w:rPr>
          <w:rFonts w:eastAsia="仿宋"/>
          <w:sz w:val="21"/>
          <w:szCs w:val="21"/>
        </w:rPr>
        <w:t>1</w:t>
      </w:r>
      <w:r>
        <w:rPr>
          <w:rFonts w:hint="eastAsia" w:eastAsia="仿宋"/>
          <w:sz w:val="21"/>
          <w:szCs w:val="21"/>
        </w:rPr>
        <w:t>．</w:t>
      </w:r>
      <w:r>
        <w:rPr>
          <w:rFonts w:hAnsi="仿宋" w:eastAsia="仿宋"/>
          <w:sz w:val="21"/>
          <w:szCs w:val="21"/>
        </w:rPr>
        <w:t>工作单位，城市，邮编；</w:t>
      </w:r>
      <w:r>
        <w:rPr>
          <w:rFonts w:eastAsia="仿宋"/>
          <w:sz w:val="21"/>
          <w:szCs w:val="21"/>
        </w:rPr>
        <w:t>2</w:t>
      </w:r>
      <w:r>
        <w:rPr>
          <w:rFonts w:hint="eastAsia" w:eastAsia="仿宋"/>
          <w:sz w:val="21"/>
          <w:szCs w:val="21"/>
        </w:rPr>
        <w:t>．</w:t>
      </w:r>
      <w:r>
        <w:rPr>
          <w:rFonts w:hAnsi="仿宋" w:eastAsia="仿宋"/>
          <w:sz w:val="21"/>
          <w:szCs w:val="21"/>
        </w:rPr>
        <w:t>工作单位，城市，邮编</w:t>
      </w:r>
      <w:r>
        <w:rPr>
          <w:rFonts w:hint="eastAsia" w:ascii="仿宋" w:hAnsi="仿宋" w:eastAsia="仿宋"/>
          <w:sz w:val="21"/>
          <w:szCs w:val="21"/>
        </w:rPr>
        <w:t>)</w:t>
      </w:r>
      <w:r>
        <w:rPr>
          <w:rFonts w:hint="eastAsia" w:ascii="仿宋" w:hAnsi="仿宋" w:eastAsia="仿宋"/>
          <w:color w:val="0000FF"/>
          <w:sz w:val="21"/>
          <w:szCs w:val="21"/>
        </w:rPr>
        <w:t>（五号仿宋）</w:t>
      </w:r>
    </w:p>
    <w:p>
      <w:pPr>
        <w:pStyle w:val="39"/>
        <w:adjustRightInd w:val="0"/>
        <w:ind w:left="0" w:leftChars="0" w:right="0" w:rightChars="0" w:firstLine="360" w:firstLineChars="200"/>
        <w:jc w:val="left"/>
        <w:rPr>
          <w:rFonts w:hint="eastAsia" w:ascii="黑体" w:hAnsi="黑体" w:eastAsia="黑体"/>
          <w:bCs/>
          <w:lang w:val="de-DE"/>
        </w:rPr>
      </w:pPr>
      <w:r>
        <w:rPr>
          <w:rFonts w:hint="eastAsia" w:ascii="黑体" w:hAnsi="黑体" w:eastAsia="黑体"/>
          <w:bCs/>
        </w:rPr>
        <w:t>摘  要</w:t>
      </w:r>
      <w:r>
        <w:rPr>
          <w:rFonts w:hint="eastAsia" w:ascii="黑体" w:hAnsi="黑体" w:eastAsia="黑体"/>
          <w:bCs/>
          <w:lang w:eastAsia="zh-CN"/>
        </w:rPr>
        <w:t>：</w:t>
      </w:r>
      <w:r>
        <w:rPr>
          <w:rFonts w:hint="eastAsia" w:ascii="宋体" w:hAnsi="宋体"/>
          <w:szCs w:val="18"/>
        </w:rPr>
        <w:t>××××××××××××××××××××××××××××××××××××××××××××××××××××××××××××××××××××××××××××××××××××××××××××××××××××××××××××××××××××。</w:t>
      </w:r>
      <w:r>
        <w:rPr>
          <w:rFonts w:hint="eastAsia" w:ascii="宋体" w:hAnsi="宋体"/>
          <w:color w:val="0000FF"/>
          <w:szCs w:val="18"/>
        </w:rPr>
        <w:t>（小五号宋体）</w:t>
      </w:r>
    </w:p>
    <w:p>
      <w:pPr>
        <w:pStyle w:val="39"/>
        <w:adjustRightInd w:val="0"/>
        <w:ind w:left="0" w:leftChars="0" w:right="0" w:rightChars="0" w:firstLine="360" w:firstLineChars="200"/>
        <w:jc w:val="left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关键词</w:t>
      </w:r>
      <w:r>
        <w:rPr>
          <w:rFonts w:hint="eastAsia" w:ascii="黑体" w:hAnsi="黑体" w:eastAsia="黑体"/>
          <w:lang w:eastAsia="zh-CN"/>
        </w:rPr>
        <w:t>：</w:t>
      </w:r>
      <w:r>
        <w:rPr>
          <w:rFonts w:hint="eastAsia" w:ascii="宋体" w:hAnsi="宋体"/>
          <w:szCs w:val="18"/>
        </w:rPr>
        <w:t>××；××；××</w:t>
      </w:r>
      <w:r>
        <w:rPr>
          <w:rFonts w:hint="eastAsia" w:ascii="宋体" w:hAnsi="宋体"/>
          <w:color w:val="0000FF"/>
          <w:szCs w:val="18"/>
        </w:rPr>
        <w:t>（小五号宋体）</w:t>
      </w:r>
    </w:p>
    <w:p>
      <w:pPr>
        <w:adjustRightInd w:val="0"/>
        <w:ind w:firstLine="360" w:firstLineChars="200"/>
        <w:jc w:val="left"/>
        <w:rPr>
          <w:rFonts w:hint="eastAsia" w:ascii="黑体" w:hAnsi="黑体" w:eastAsia="黑体"/>
          <w:sz w:val="18"/>
          <w:szCs w:val="18"/>
        </w:rPr>
      </w:pPr>
      <w:r>
        <w:rPr>
          <w:rFonts w:hint="eastAsia" w:ascii="黑体" w:hAnsi="黑体" w:eastAsia="黑体"/>
          <w:sz w:val="18"/>
          <w:szCs w:val="18"/>
        </w:rPr>
        <w:t>中图分类号</w:t>
      </w:r>
      <w:r>
        <w:rPr>
          <w:rFonts w:hint="eastAsia" w:ascii="黑体" w:hAnsi="黑体" w:eastAsia="黑体"/>
          <w:sz w:val="18"/>
          <w:szCs w:val="18"/>
          <w:lang w:eastAsia="zh-CN"/>
        </w:rPr>
        <w:t>：</w:t>
      </w:r>
      <w:r>
        <w:rPr>
          <w:rFonts w:ascii="黑体" w:hAnsi="黑体" w:eastAsia="黑体"/>
          <w:sz w:val="18"/>
          <w:szCs w:val="18"/>
        </w:rPr>
        <w:t xml:space="preserve">  </w:t>
      </w:r>
      <w:r>
        <w:rPr>
          <w:rFonts w:hint="eastAsia" w:ascii="黑体" w:hAnsi="黑体" w:eastAsia="黑体"/>
          <w:sz w:val="18"/>
          <w:szCs w:val="18"/>
        </w:rPr>
        <w:t xml:space="preserve">  </w:t>
      </w:r>
      <w:r>
        <w:rPr>
          <w:rFonts w:ascii="黑体" w:hAnsi="黑体" w:eastAsia="黑体"/>
          <w:sz w:val="18"/>
          <w:szCs w:val="18"/>
        </w:rPr>
        <w:t xml:space="preserve">        </w:t>
      </w:r>
      <w:r>
        <w:rPr>
          <w:rFonts w:hint="eastAsia" w:ascii="黑体" w:hAnsi="黑体" w:eastAsia="黑体"/>
          <w:sz w:val="18"/>
          <w:szCs w:val="18"/>
        </w:rPr>
        <w:t xml:space="preserve">文献标识码：        </w:t>
      </w:r>
      <w:r>
        <w:rPr>
          <w:rFonts w:hint="eastAsia" w:ascii="黑体" w:hAnsi="黑体" w:eastAsia="黑体"/>
          <w:bCs/>
          <w:sz w:val="18"/>
          <w:szCs w:val="18"/>
        </w:rPr>
        <w:t>文章编号：</w:t>
      </w:r>
    </w:p>
    <w:p>
      <w:pPr>
        <w:pStyle w:val="40"/>
        <w:spacing w:line="240" w:lineRule="auto"/>
        <w:ind w:left="0" w:leftChars="0" w:right="420" w:firstLine="0" w:firstLineChars="0"/>
        <w:rPr>
          <w:kern w:val="0"/>
        </w:rPr>
      </w:pPr>
    </w:p>
    <w:p>
      <w:pPr>
        <w:snapToGrid w:val="0"/>
        <w:ind w:right="25" w:rightChars="12" w:firstLine="462" w:firstLineChars="220"/>
        <w:rPr>
          <w:rFonts w:hint="eastAsia" w:ascii="宋体" w:hAnsi="宋体"/>
          <w:color w:val="FFFF00"/>
          <w:szCs w:val="21"/>
        </w:rPr>
      </w:pPr>
      <w:r>
        <w:rPr>
          <w:rFonts w:hint="eastAsia" w:ascii="宋体" w:hAnsi="宋体"/>
          <w:szCs w:val="21"/>
        </w:rPr>
        <w:t>×××××××××××××××××××××</w:t>
      </w:r>
      <w:r>
        <w:rPr>
          <w:szCs w:val="21"/>
          <w:vertAlign w:val="superscript"/>
        </w:rPr>
        <w:t>[1]</w:t>
      </w:r>
      <w:r>
        <w:rPr>
          <w:rFonts w:hint="eastAsia" w:ascii="宋体" w:hAnsi="宋体"/>
          <w:szCs w:val="21"/>
        </w:rPr>
        <w:t>，××××××××××××××××××××××××</w:t>
      </w:r>
      <w:r>
        <w:rPr>
          <w:szCs w:val="21"/>
          <w:vertAlign w:val="superscript"/>
        </w:rPr>
        <w:t>[2, 3]</w:t>
      </w:r>
      <w:r>
        <w:rPr>
          <w:rFonts w:hint="eastAsia" w:ascii="宋体" w:hAnsi="宋体"/>
          <w:szCs w:val="21"/>
        </w:rPr>
        <w:t>,×××××××××××××××××××××××××××××××××××××××××××××××××××××××××××××××</w:t>
      </w:r>
      <w:r>
        <w:rPr>
          <w:szCs w:val="21"/>
          <w:vertAlign w:val="superscript"/>
        </w:rPr>
        <w:t>[4</w:t>
      </w:r>
      <w:r>
        <w:rPr>
          <w:rFonts w:hint="eastAsia" w:hAnsi="宋体"/>
          <w:szCs w:val="21"/>
          <w:vertAlign w:val="superscript"/>
        </w:rPr>
        <w:t>-</w:t>
      </w:r>
      <w:r>
        <w:rPr>
          <w:szCs w:val="21"/>
          <w:vertAlign w:val="superscript"/>
        </w:rPr>
        <w:t>6]</w:t>
      </w:r>
      <w:r>
        <w:rPr>
          <w:rFonts w:hint="eastAsia" w:ascii="宋体" w:hAnsi="宋体"/>
          <w:szCs w:val="21"/>
        </w:rPr>
        <w:t>。</w:t>
      </w:r>
    </w:p>
    <w:p>
      <w:pPr>
        <w:snapToGrid w:val="0"/>
        <w:ind w:right="25" w:rightChars="12" w:firstLine="462" w:firstLineChars="220"/>
        <w:rPr>
          <w:rFonts w:hint="eastAsia" w:ascii="宋体" w:hAnsi="宋体"/>
          <w:color w:val="008080"/>
          <w:szCs w:val="21"/>
        </w:rPr>
      </w:pPr>
      <w:r>
        <w:rPr>
          <w:rFonts w:hint="eastAsia" w:ascii="宋体" w:hAnsi="宋体"/>
          <w:szCs w:val="21"/>
        </w:rPr>
        <w:t>本文××××××××××××××××××××××××××××××××××××××××××××××××××××××××××××。</w:t>
      </w:r>
      <w:r>
        <w:rPr>
          <w:rFonts w:hint="eastAsia" w:ascii="宋体" w:hAnsi="宋体"/>
          <w:color w:val="0000FF"/>
          <w:szCs w:val="21"/>
        </w:rPr>
        <w:t>（正文前言部分，五号宋体</w:t>
      </w:r>
      <w:r>
        <w:rPr>
          <w:rFonts w:hint="eastAsia" w:ascii="宋体" w:hAnsi="宋体"/>
          <w:color w:val="008080"/>
          <w:szCs w:val="21"/>
        </w:rPr>
        <w:t>）</w:t>
      </w:r>
    </w:p>
    <w:p>
      <w:pPr>
        <w:snapToGrid w:val="0"/>
        <w:ind w:right="25" w:rightChars="12" w:firstLine="462" w:firstLineChars="220"/>
        <w:rPr>
          <w:rFonts w:hint="eastAsia" w:ascii="宋体" w:hAnsi="宋体"/>
          <w:color w:val="FF6600"/>
          <w:szCs w:val="21"/>
        </w:rPr>
      </w:pPr>
      <w:r>
        <w:rPr>
          <w:rFonts w:hint="eastAsia" w:ascii="宋体" w:hAnsi="宋体"/>
          <w:color w:val="FF6600"/>
          <w:szCs w:val="21"/>
        </w:rPr>
        <w:t>前言要围绕文章主题展开，不要延伸太远，对众所周知的内容要简略描述。</w:t>
      </w:r>
    </w:p>
    <w:p>
      <w:pPr>
        <w:snapToGrid w:val="0"/>
        <w:ind w:firstLine="420" w:firstLineChars="200"/>
        <w:rPr>
          <w:color w:val="0000FF"/>
          <w:szCs w:val="21"/>
        </w:rPr>
      </w:pPr>
      <w:r>
        <w:rPr>
          <w:rFonts w:hint="eastAsia" w:hAnsi="黑体" w:eastAsia="黑体"/>
          <w:szCs w:val="21"/>
        </w:rPr>
        <w:t>1</w:t>
      </w:r>
      <w:r>
        <w:rPr>
          <w:rFonts w:hAnsi="黑体" w:eastAsia="黑体"/>
          <w:szCs w:val="21"/>
        </w:rPr>
        <w:t>一级标题</w:t>
      </w:r>
      <w:r>
        <w:rPr>
          <w:rFonts w:hAnsi="黑体" w:eastAsia="黑体"/>
          <w:color w:val="0000FF"/>
          <w:szCs w:val="21"/>
        </w:rPr>
        <w:t>（黑体五号）</w:t>
      </w:r>
    </w:p>
    <w:p>
      <w:pPr>
        <w:snapToGrid w:val="0"/>
        <w:ind w:firstLine="420" w:firstLineChars="200"/>
        <w:rPr>
          <w:rFonts w:hint="eastAsia" w:ascii="宋体" w:hAnsi="宋体"/>
          <w:szCs w:val="21"/>
        </w:rPr>
      </w:pPr>
      <w:r>
        <w:rPr>
          <w:szCs w:val="21"/>
        </w:rPr>
        <w:t>1.1</w:t>
      </w:r>
      <w:r>
        <w:rPr>
          <w:rFonts w:hint="eastAsia" w:ascii="楷体" w:hAnsi="楷体" w:eastAsia="楷体"/>
          <w:szCs w:val="21"/>
        </w:rPr>
        <w:t>二级标题</w:t>
      </w:r>
      <w:r>
        <w:rPr>
          <w:rFonts w:hint="eastAsia" w:ascii="楷体" w:hAnsi="楷体" w:eastAsia="楷体"/>
          <w:color w:val="0000FF"/>
          <w:szCs w:val="21"/>
        </w:rPr>
        <w:t>（楷体五号）</w:t>
      </w:r>
    </w:p>
    <w:p>
      <w:pPr>
        <w:snapToGrid w:val="0"/>
        <w:ind w:firstLine="420" w:firstLineChars="200"/>
        <w:rPr>
          <w:rFonts w:hint="eastAsia" w:ascii="宋体" w:hAnsi="宋体"/>
          <w:color w:val="0000FF"/>
          <w:szCs w:val="21"/>
        </w:rPr>
      </w:pPr>
      <w:r>
        <w:rPr>
          <w:rFonts w:hint="eastAsia" w:ascii="宋体" w:hAnsi="宋体"/>
          <w:szCs w:val="21"/>
        </w:rPr>
        <w:t>××××××××××××××××××××××××××××××××××××××××××××××××××××××××××××</w:t>
      </w:r>
      <w:r>
        <w:rPr>
          <w:rFonts w:hint="eastAsia" w:ascii="宋体" w:hAnsi="宋体"/>
          <w:color w:val="0000FF"/>
          <w:szCs w:val="21"/>
        </w:rPr>
        <w:t>（正文的中文字体为宋体五号，英文和阿拉伯数字均采用</w:t>
      </w:r>
      <w:r>
        <w:rPr>
          <w:color w:val="0000FF"/>
          <w:szCs w:val="21"/>
        </w:rPr>
        <w:t>Times New Roman</w:t>
      </w:r>
      <w:r>
        <w:rPr>
          <w:rFonts w:hint="eastAsia" w:ascii="宋体" w:hAnsi="宋体"/>
          <w:color w:val="0000FF"/>
          <w:szCs w:val="21"/>
        </w:rPr>
        <w:t>字体五号）</w:t>
      </w:r>
      <w:r>
        <w:rPr>
          <w:rFonts w:hint="eastAsia" w:ascii="宋体" w:hAnsi="宋体"/>
          <w:szCs w:val="21"/>
        </w:rPr>
        <w:t xml:space="preserve">。                                      </w:t>
      </w:r>
      <w:r>
        <w:rPr>
          <w:rFonts w:hint="eastAsia" w:ascii="宋体" w:hAnsi="宋体"/>
          <w:color w:val="0000FF"/>
          <w:szCs w:val="21"/>
        </w:rPr>
        <w:t xml:space="preserve"> </w:t>
      </w:r>
    </w:p>
    <w:p>
      <w:pPr>
        <w:snapToGrid w:val="0"/>
        <w:ind w:right="384" w:rightChars="183" w:firstLine="420" w:firstLineChars="200"/>
        <w:rPr>
          <w:rFonts w:hint="eastAsia" w:ascii="楷体" w:hAnsi="楷体" w:eastAsia="楷体"/>
          <w:color w:val="0000FF"/>
          <w:szCs w:val="21"/>
        </w:rPr>
      </w:pPr>
      <w:r>
        <w:rPr>
          <w:szCs w:val="21"/>
        </w:rPr>
        <w:t>1.2</w:t>
      </w:r>
      <w:r>
        <w:rPr>
          <w:rFonts w:hint="eastAsia" w:ascii="楷体" w:hAnsi="楷体" w:eastAsia="楷体"/>
          <w:szCs w:val="21"/>
        </w:rPr>
        <w:t>二级标题</w:t>
      </w:r>
      <w:r>
        <w:rPr>
          <w:rFonts w:hint="eastAsia" w:ascii="楷体" w:hAnsi="楷体" w:eastAsia="楷体"/>
          <w:color w:val="0000FF"/>
          <w:szCs w:val="21"/>
        </w:rPr>
        <w:t>（楷体五号）</w:t>
      </w: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  <w:r>
        <w:rPr>
          <w:color w:val="0000FF"/>
          <w:szCs w:val="21"/>
        </w:rPr>
        <w:t xml:space="preserve">1.2.1 </w:t>
      </w:r>
      <w:r>
        <w:rPr>
          <w:rFonts w:hAnsi="宋体"/>
          <w:color w:val="0000FF"/>
          <w:szCs w:val="21"/>
        </w:rPr>
        <w:t>三级标题</w:t>
      </w:r>
      <w:r>
        <w:rPr>
          <w:rFonts w:hint="eastAsia" w:hAnsi="宋体"/>
          <w:color w:val="0000FF"/>
          <w:szCs w:val="21"/>
        </w:rPr>
        <w:t>（宋体五号）</w:t>
      </w:r>
    </w:p>
    <w:p>
      <w:pPr>
        <w:snapToGrid w:val="0"/>
        <w:ind w:right="384" w:rightChars="183" w:firstLine="420" w:firstLineChars="200"/>
        <w:rPr>
          <w:rFonts w:hint="eastAsia"/>
          <w:szCs w:val="21"/>
        </w:rPr>
      </w:pPr>
      <w:r>
        <w:rPr>
          <w:rFonts w:hint="eastAsia" w:ascii="宋体" w:hAnsi="宋体"/>
          <w:szCs w:val="21"/>
        </w:rPr>
        <w:t>××××××××××××××××××××××××××××××××××××××××××××××××××××××××××××</w:t>
      </w:r>
      <w:r>
        <w:rPr>
          <w:rFonts w:hint="eastAsia" w:ascii="宋体" w:hAnsi="宋体"/>
          <w:color w:val="0000FF"/>
          <w:szCs w:val="21"/>
        </w:rPr>
        <w:t>（正文的中文字体为宋体五号，英文和阿拉伯数字均采用</w:t>
      </w:r>
      <w:r>
        <w:rPr>
          <w:color w:val="0000FF"/>
          <w:szCs w:val="21"/>
        </w:rPr>
        <w:t>Times New Roman</w:t>
      </w:r>
      <w:r>
        <w:rPr>
          <w:rFonts w:hint="eastAsia" w:ascii="宋体" w:hAnsi="宋体"/>
          <w:color w:val="0000FF"/>
          <w:szCs w:val="21"/>
        </w:rPr>
        <w:t>字体五号）</w:t>
      </w:r>
      <w:r>
        <w:rPr>
          <w:rFonts w:hint="eastAsia" w:ascii="宋体" w:hAnsi="宋体"/>
          <w:szCs w:val="21"/>
        </w:rPr>
        <w:t>。</w:t>
      </w: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  <w:r>
        <w:rPr>
          <w:color w:val="0000FF"/>
          <w:szCs w:val="21"/>
        </w:rPr>
        <w:t>1.2.</w:t>
      </w:r>
      <w:r>
        <w:rPr>
          <w:rFonts w:hint="eastAsia"/>
          <w:color w:val="0000FF"/>
          <w:szCs w:val="21"/>
        </w:rPr>
        <w:t>2</w:t>
      </w:r>
      <w:r>
        <w:rPr>
          <w:color w:val="0000FF"/>
          <w:szCs w:val="21"/>
        </w:rPr>
        <w:t xml:space="preserve"> </w:t>
      </w:r>
      <w:r>
        <w:rPr>
          <w:rFonts w:hAnsi="宋体"/>
          <w:color w:val="0000FF"/>
          <w:szCs w:val="21"/>
        </w:rPr>
        <w:t>三级标题</w:t>
      </w:r>
      <w:r>
        <w:rPr>
          <w:rFonts w:hint="eastAsia" w:hAnsi="宋体"/>
          <w:color w:val="0000FF"/>
          <w:szCs w:val="21"/>
        </w:rPr>
        <w:t>（宋体五号）</w:t>
      </w: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  <w:r>
        <w:rPr>
          <w:rFonts w:hint="eastAsia" w:ascii="宋体" w:hAnsi="宋体"/>
          <w:szCs w:val="21"/>
        </w:rPr>
        <w:t>××××××××××××××××××××××××××××××××××××××××××××××××××××××××××××</w:t>
      </w:r>
      <w:r>
        <w:rPr>
          <w:rFonts w:hint="eastAsia" w:ascii="宋体" w:hAnsi="宋体"/>
          <w:color w:val="0000FF"/>
          <w:szCs w:val="21"/>
        </w:rPr>
        <w:t>（正文的中文字体为宋体五号，英文和阿拉伯数字均采用</w:t>
      </w:r>
      <w:r>
        <w:rPr>
          <w:color w:val="0000FF"/>
          <w:szCs w:val="21"/>
        </w:rPr>
        <w:t>Times New Roman</w:t>
      </w:r>
      <w:r>
        <w:rPr>
          <w:rFonts w:hint="eastAsia" w:ascii="宋体" w:hAnsi="宋体"/>
          <w:color w:val="0000FF"/>
          <w:szCs w:val="21"/>
        </w:rPr>
        <w:t>字体五号）</w:t>
      </w:r>
      <w:r>
        <w:rPr>
          <w:rFonts w:hint="eastAsia" w:ascii="宋体" w:hAnsi="宋体"/>
          <w:szCs w:val="21"/>
        </w:rPr>
        <w:t>。</w:t>
      </w: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  <w:r>
        <w:rPr>
          <w:color w:val="0000FF"/>
          <w:szCs w:val="21"/>
        </w:rPr>
        <w:t>1.2.</w:t>
      </w:r>
      <w:r>
        <w:rPr>
          <w:rFonts w:hint="eastAsia"/>
          <w:color w:val="0000FF"/>
          <w:szCs w:val="21"/>
        </w:rPr>
        <w:t>3</w:t>
      </w:r>
      <w:r>
        <w:rPr>
          <w:color w:val="0000FF"/>
          <w:szCs w:val="21"/>
        </w:rPr>
        <w:t xml:space="preserve"> </w:t>
      </w:r>
      <w:r>
        <w:rPr>
          <w:rFonts w:hAnsi="宋体"/>
          <w:color w:val="0000FF"/>
          <w:szCs w:val="21"/>
        </w:rPr>
        <w:t>三级标题</w:t>
      </w:r>
      <w:r>
        <w:rPr>
          <w:rFonts w:hint="eastAsia" w:hAnsi="宋体"/>
          <w:color w:val="0000FF"/>
          <w:szCs w:val="21"/>
        </w:rPr>
        <w:t>（宋体五号）</w:t>
      </w:r>
    </w:p>
    <w:p>
      <w:pPr>
        <w:snapToGrid w:val="0"/>
        <w:ind w:firstLine="420" w:firstLineChars="200"/>
        <w:rPr>
          <w:color w:val="0000FF"/>
          <w:szCs w:val="21"/>
        </w:rPr>
      </w:pPr>
      <w:r>
        <w:rPr>
          <w:rFonts w:hint="eastAsia" w:hAnsi="黑体" w:eastAsia="黑体"/>
          <w:szCs w:val="21"/>
        </w:rPr>
        <w:t>2</w:t>
      </w:r>
      <w:r>
        <w:rPr>
          <w:rFonts w:hAnsi="黑体" w:eastAsia="黑体"/>
          <w:szCs w:val="21"/>
        </w:rPr>
        <w:t>一级标题</w:t>
      </w:r>
      <w:r>
        <w:rPr>
          <w:rFonts w:hAnsi="黑体" w:eastAsia="黑体"/>
          <w:color w:val="0000FF"/>
          <w:szCs w:val="21"/>
        </w:rPr>
        <w:t>（黑体五号）</w:t>
      </w:r>
    </w:p>
    <w:p>
      <w:pPr>
        <w:snapToGrid w:val="0"/>
        <w:ind w:right="384" w:rightChars="183" w:firstLine="420" w:firstLineChars="200"/>
        <w:rPr>
          <w:rFonts w:hint="eastAsia" w:ascii="楷体" w:hAnsi="楷体" w:eastAsia="楷体"/>
          <w:color w:val="0000FF"/>
          <w:szCs w:val="21"/>
        </w:rPr>
      </w:pPr>
      <w:r>
        <w:rPr>
          <w:rFonts w:hint="eastAsia"/>
          <w:szCs w:val="21"/>
        </w:rPr>
        <w:t>2.1</w:t>
      </w:r>
      <w:r>
        <w:rPr>
          <w:rFonts w:hint="eastAsia" w:ascii="楷体" w:hAnsi="楷体" w:eastAsia="楷体"/>
          <w:szCs w:val="21"/>
        </w:rPr>
        <w:t>二级标题</w:t>
      </w:r>
      <w:r>
        <w:rPr>
          <w:rFonts w:hint="eastAsia" w:ascii="楷体" w:hAnsi="楷体" w:eastAsia="楷体"/>
          <w:color w:val="0000FF"/>
          <w:szCs w:val="21"/>
        </w:rPr>
        <w:t>（楷体五号）</w:t>
      </w: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  <w:r>
        <w:rPr>
          <w:rFonts w:hint="eastAsia"/>
          <w:color w:val="0000FF"/>
          <w:szCs w:val="21"/>
        </w:rPr>
        <w:t>2.1</w:t>
      </w:r>
      <w:r>
        <w:rPr>
          <w:color w:val="0000FF"/>
          <w:szCs w:val="21"/>
        </w:rPr>
        <w:t xml:space="preserve">.1 </w:t>
      </w:r>
      <w:r>
        <w:rPr>
          <w:rFonts w:hAnsi="宋体"/>
          <w:color w:val="0000FF"/>
          <w:szCs w:val="21"/>
        </w:rPr>
        <w:t>三级标题</w:t>
      </w:r>
      <w:r>
        <w:rPr>
          <w:rFonts w:hint="eastAsia" w:hAnsi="宋体"/>
          <w:color w:val="0000FF"/>
          <w:szCs w:val="21"/>
        </w:rPr>
        <w:t>（宋体五号）</w:t>
      </w:r>
    </w:p>
    <w:p>
      <w:pPr>
        <w:snapToGrid w:val="0"/>
        <w:ind w:right="384" w:rightChars="183" w:firstLine="420" w:firstLineChars="200"/>
        <w:rPr>
          <w:rFonts w:hint="eastAsia"/>
          <w:color w:val="0000FF"/>
          <w:szCs w:val="21"/>
        </w:rPr>
      </w:pPr>
    </w:p>
    <w:p>
      <w:pPr>
        <w:snapToGrid w:val="0"/>
        <w:ind w:right="384" w:rightChars="183" w:firstLine="420" w:firstLineChars="200"/>
        <w:rPr>
          <w:rFonts w:hint="eastAsia"/>
          <w:color w:val="0000FF"/>
          <w:szCs w:val="21"/>
        </w:rPr>
      </w:pP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  <w:r>
        <w:rPr>
          <w:rFonts w:hint="eastAsia"/>
          <w:color w:val="0000FF"/>
          <w:szCs w:val="21"/>
        </w:rPr>
        <w:t>2</w:t>
      </w:r>
      <w:r>
        <w:rPr>
          <w:color w:val="0000FF"/>
          <w:szCs w:val="21"/>
        </w:rPr>
        <w:t>.</w:t>
      </w:r>
      <w:r>
        <w:rPr>
          <w:rFonts w:hint="eastAsia"/>
          <w:color w:val="0000FF"/>
          <w:szCs w:val="21"/>
        </w:rPr>
        <w:t>1</w:t>
      </w:r>
      <w:r>
        <w:rPr>
          <w:color w:val="0000FF"/>
          <w:szCs w:val="21"/>
        </w:rPr>
        <w:t>.</w:t>
      </w:r>
      <w:r>
        <w:rPr>
          <w:rFonts w:hint="eastAsia"/>
          <w:color w:val="0000FF"/>
          <w:szCs w:val="21"/>
        </w:rPr>
        <w:t>2</w:t>
      </w:r>
      <w:r>
        <w:rPr>
          <w:color w:val="0000FF"/>
          <w:szCs w:val="21"/>
        </w:rPr>
        <w:t xml:space="preserve"> </w:t>
      </w:r>
      <w:r>
        <w:rPr>
          <w:rFonts w:hAnsi="宋体"/>
          <w:color w:val="0000FF"/>
          <w:szCs w:val="21"/>
        </w:rPr>
        <w:t>三级标题</w:t>
      </w:r>
      <w:r>
        <w:rPr>
          <w:rFonts w:hint="eastAsia" w:hAnsi="宋体"/>
          <w:color w:val="0000FF"/>
          <w:szCs w:val="21"/>
        </w:rPr>
        <w:t>（宋体五号）</w:t>
      </w:r>
    </w:p>
    <w:p>
      <w:pPr>
        <w:snapToGrid w:val="0"/>
        <w:ind w:right="384" w:rightChars="183" w:firstLine="420" w:firstLineChars="200"/>
        <w:rPr>
          <w:rFonts w:hint="eastAsia"/>
          <w:color w:val="0000FF"/>
          <w:szCs w:val="21"/>
        </w:rPr>
      </w:pPr>
    </w:p>
    <w:p>
      <w:pPr>
        <w:snapToGrid w:val="0"/>
        <w:ind w:right="384" w:rightChars="183" w:firstLine="420" w:firstLineChars="200"/>
        <w:rPr>
          <w:rFonts w:hint="eastAsia"/>
          <w:color w:val="0000FF"/>
          <w:szCs w:val="21"/>
        </w:rPr>
      </w:pP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  <w:r>
        <w:rPr>
          <w:rFonts w:hint="eastAsia"/>
          <w:color w:val="0000FF"/>
          <w:szCs w:val="21"/>
        </w:rPr>
        <w:t>2</w:t>
      </w:r>
      <w:r>
        <w:rPr>
          <w:color w:val="0000FF"/>
          <w:szCs w:val="21"/>
        </w:rPr>
        <w:t>.</w:t>
      </w:r>
      <w:r>
        <w:rPr>
          <w:rFonts w:hint="eastAsia"/>
          <w:color w:val="0000FF"/>
          <w:szCs w:val="21"/>
        </w:rPr>
        <w:t>1</w:t>
      </w:r>
      <w:r>
        <w:rPr>
          <w:color w:val="0000FF"/>
          <w:szCs w:val="21"/>
        </w:rPr>
        <w:t>.</w:t>
      </w:r>
      <w:r>
        <w:rPr>
          <w:rFonts w:hint="eastAsia"/>
          <w:color w:val="0000FF"/>
          <w:szCs w:val="21"/>
        </w:rPr>
        <w:t>3</w:t>
      </w:r>
      <w:r>
        <w:rPr>
          <w:color w:val="0000FF"/>
          <w:szCs w:val="21"/>
        </w:rPr>
        <w:t xml:space="preserve"> </w:t>
      </w:r>
      <w:r>
        <w:rPr>
          <w:rFonts w:hAnsi="宋体"/>
          <w:color w:val="0000FF"/>
          <w:szCs w:val="21"/>
        </w:rPr>
        <w:t>三级标题</w:t>
      </w:r>
      <w:r>
        <w:rPr>
          <w:rFonts w:hint="eastAsia" w:hAnsi="宋体"/>
          <w:color w:val="0000FF"/>
          <w:szCs w:val="21"/>
        </w:rPr>
        <w:t>（宋体五号）</w:t>
      </w:r>
    </w:p>
    <w:p>
      <w:pPr>
        <w:snapToGrid w:val="0"/>
        <w:ind w:right="384" w:rightChars="183" w:firstLine="420" w:firstLineChars="200"/>
        <w:rPr>
          <w:rFonts w:hint="eastAsia" w:hAnsi="宋体"/>
          <w:color w:val="0000FF"/>
          <w:szCs w:val="21"/>
        </w:rPr>
      </w:pPr>
    </w:p>
    <w:p>
      <w:pPr>
        <w:snapToGrid w:val="0"/>
        <w:ind w:right="384" w:rightChars="183" w:firstLine="420" w:firstLineChars="200"/>
        <w:rPr>
          <w:rFonts w:hint="eastAsia" w:ascii="楷体" w:hAnsi="楷体" w:eastAsia="楷体"/>
          <w:color w:val="0000FF"/>
          <w:szCs w:val="21"/>
        </w:rPr>
      </w:pPr>
    </w:p>
    <w:p>
      <w:pPr>
        <w:snapToGrid w:val="0"/>
        <w:ind w:right="384" w:rightChars="183" w:firstLine="420" w:firstLineChars="200"/>
        <w:rPr>
          <w:rFonts w:hint="eastAsia" w:ascii="楷体" w:hAnsi="楷体" w:eastAsia="楷体"/>
          <w:color w:val="0000FF"/>
          <w:szCs w:val="21"/>
        </w:rPr>
      </w:pPr>
      <w:r>
        <w:rPr>
          <w:rFonts w:hint="eastAsia"/>
          <w:szCs w:val="21"/>
        </w:rPr>
        <w:t>2.2</w:t>
      </w:r>
      <w:r>
        <w:rPr>
          <w:rFonts w:hint="eastAsia" w:ascii="楷体" w:hAnsi="楷体" w:eastAsia="楷体"/>
          <w:szCs w:val="21"/>
        </w:rPr>
        <w:t>二级标题</w:t>
      </w:r>
      <w:r>
        <w:rPr>
          <w:rFonts w:hint="eastAsia" w:ascii="楷体" w:hAnsi="楷体" w:eastAsia="楷体"/>
          <w:color w:val="0000FF"/>
          <w:szCs w:val="21"/>
        </w:rPr>
        <w:t>（楷体五号）</w:t>
      </w:r>
    </w:p>
    <w:p>
      <w:pPr>
        <w:snapToGrid w:val="0"/>
        <w:ind w:right="384" w:rightChars="183" w:firstLine="420" w:firstLineChars="200"/>
        <w:rPr>
          <w:rFonts w:hint="eastAsia" w:ascii="楷体" w:hAnsi="楷体" w:eastAsia="楷体"/>
          <w:color w:val="0000FF"/>
          <w:szCs w:val="21"/>
        </w:rPr>
      </w:pPr>
      <w:r>
        <w:rPr>
          <w:rFonts w:hint="eastAsia"/>
          <w:szCs w:val="21"/>
        </w:rPr>
        <w:t>2.3</w:t>
      </w:r>
      <w:r>
        <w:rPr>
          <w:rFonts w:hint="eastAsia" w:ascii="楷体" w:hAnsi="楷体" w:eastAsia="楷体"/>
          <w:szCs w:val="21"/>
        </w:rPr>
        <w:t>二级标题</w:t>
      </w:r>
      <w:r>
        <w:rPr>
          <w:rFonts w:hint="eastAsia" w:ascii="楷体" w:hAnsi="楷体" w:eastAsia="楷体"/>
          <w:color w:val="0000FF"/>
          <w:szCs w:val="21"/>
        </w:rPr>
        <w:t>（楷体五号）</w:t>
      </w:r>
    </w:p>
    <w:p>
      <w:pPr>
        <w:snapToGrid w:val="0"/>
        <w:ind w:right="384" w:rightChars="183" w:firstLine="420" w:firstLineChars="200"/>
        <w:rPr>
          <w:rFonts w:hint="eastAsia"/>
          <w:szCs w:val="21"/>
        </w:rPr>
      </w:pPr>
    </w:p>
    <w:p>
      <w:pPr>
        <w:snapToGrid w:val="0"/>
        <w:ind w:right="384" w:rightChars="183" w:firstLine="420" w:firstLineChars="200"/>
        <w:rPr>
          <w:rFonts w:hint="eastAsia" w:hAnsi="黑体" w:eastAsia="黑体"/>
          <w:color w:val="0000FF"/>
          <w:szCs w:val="21"/>
        </w:rPr>
      </w:pPr>
      <w:r>
        <w:rPr>
          <w:rFonts w:hint="eastAsia" w:hAnsi="黑体" w:eastAsia="黑体"/>
          <w:szCs w:val="21"/>
        </w:rPr>
        <w:t>3</w:t>
      </w:r>
      <w:r>
        <w:rPr>
          <w:rFonts w:hAnsi="黑体" w:eastAsia="黑体"/>
          <w:szCs w:val="21"/>
        </w:rPr>
        <w:t>一级标题</w:t>
      </w:r>
      <w:r>
        <w:rPr>
          <w:rFonts w:hAnsi="黑体" w:eastAsia="黑体"/>
          <w:color w:val="0000FF"/>
          <w:szCs w:val="21"/>
        </w:rPr>
        <w:t>（黑体五号）</w:t>
      </w:r>
    </w:p>
    <w:p>
      <w:pPr>
        <w:pStyle w:val="41"/>
        <w:ind w:firstLine="420"/>
        <w:rPr>
          <w:rFonts w:hint="eastAsia"/>
        </w:rPr>
      </w:pPr>
      <w:r>
        <w:object>
          <v:shape id="_x0000_i1025" o:spt="75" type="#_x0000_t75" style="height:118.55pt;width:211.7pt;" o:ole="t" filled="f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ChemDraw.Document.6.0" ShapeID="_x0000_i1025" DrawAspect="Content" ObjectID="_1468075725" r:id="rId7">
            <o:LockedField>false</o:LockedField>
          </o:OLEObject>
        </w:object>
      </w:r>
    </w:p>
    <w:p>
      <w:pPr>
        <w:pStyle w:val="41"/>
        <w:ind w:firstLine="0" w:firstLineChars="0"/>
        <w:jc w:val="left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反应条件与试剂：</w:t>
      </w:r>
      <w:bookmarkStart w:id="6" w:name="OLE_LINK11"/>
      <w:bookmarkStart w:id="7" w:name="OLE_LINK12"/>
      <w:r>
        <w:rPr>
          <w:rFonts w:hint="eastAsia" w:ascii="宋体"/>
          <w:sz w:val="18"/>
          <w:szCs w:val="18"/>
        </w:rPr>
        <w:t>ⅰ</w:t>
      </w:r>
      <w:bookmarkEnd w:id="6"/>
      <w:bookmarkEnd w:id="7"/>
      <w:r>
        <w:rPr>
          <w:rFonts w:hint="eastAsia" w:ascii="宋体"/>
          <w:sz w:val="18"/>
          <w:szCs w:val="18"/>
        </w:rPr>
        <w:t>.</w:t>
      </w:r>
      <w:r>
        <w:rPr>
          <w:rFonts w:hint="eastAsia"/>
          <w:sz w:val="18"/>
          <w:szCs w:val="18"/>
        </w:rPr>
        <w:t>乙酰乙酸乙酯，</w:t>
      </w:r>
      <w:r>
        <w:rPr>
          <w:sz w:val="18"/>
          <w:szCs w:val="18"/>
        </w:rPr>
        <w:t>4-</w:t>
      </w:r>
      <w:r>
        <w:rPr>
          <w:rFonts w:hint="eastAsia"/>
          <w:sz w:val="18"/>
          <w:szCs w:val="18"/>
        </w:rPr>
        <w:t>甲基苯磺酸，</w:t>
      </w:r>
      <w:r>
        <w:rPr>
          <w:sz w:val="18"/>
          <w:szCs w:val="18"/>
        </w:rPr>
        <w:t>85</w:t>
      </w:r>
      <w:r>
        <w:rPr>
          <w:rFonts w:hint="eastAsia"/>
          <w:sz w:val="18"/>
          <w:szCs w:val="18"/>
        </w:rPr>
        <w:t xml:space="preserve"> ℃；</w:t>
      </w:r>
      <w:r>
        <w:rPr>
          <w:rFonts w:hint="eastAsia" w:ascii="宋体"/>
          <w:sz w:val="18"/>
          <w:szCs w:val="18"/>
        </w:rPr>
        <w:t>ⅱ</w:t>
      </w:r>
      <w:r>
        <w:rPr>
          <w:rFonts w:ascii="宋体"/>
          <w:sz w:val="18"/>
          <w:szCs w:val="18"/>
        </w:rPr>
        <w:t>.</w:t>
      </w:r>
      <w:r>
        <w:rPr>
          <w:sz w:val="18"/>
          <w:szCs w:val="18"/>
        </w:rPr>
        <w:t xml:space="preserve"> K</w:t>
      </w:r>
      <w:r>
        <w:rPr>
          <w:sz w:val="18"/>
          <w:szCs w:val="18"/>
          <w:vertAlign w:val="subscript"/>
        </w:rPr>
        <w:t>2</w:t>
      </w:r>
      <w:r>
        <w:rPr>
          <w:sz w:val="18"/>
          <w:szCs w:val="18"/>
        </w:rPr>
        <w:t>CO</w:t>
      </w:r>
      <w:r>
        <w:rPr>
          <w:sz w:val="18"/>
          <w:szCs w:val="18"/>
          <w:vertAlign w:val="subscript"/>
        </w:rPr>
        <w:t>3</w:t>
      </w:r>
      <w:r>
        <w:rPr>
          <w:rFonts w:hint="eastAsia"/>
          <w:sz w:val="18"/>
          <w:szCs w:val="18"/>
        </w:rPr>
        <w:t>，二溴烷烃，</w:t>
      </w:r>
      <w:r>
        <w:rPr>
          <w:sz w:val="18"/>
          <w:szCs w:val="18"/>
        </w:rPr>
        <w:t>DMF</w:t>
      </w:r>
      <w:r>
        <w:rPr>
          <w:rFonts w:hint="eastAsia"/>
          <w:sz w:val="18"/>
          <w:szCs w:val="18"/>
        </w:rPr>
        <w:t>，</w:t>
      </w:r>
      <w:r>
        <w:rPr>
          <w:sz w:val="18"/>
          <w:szCs w:val="18"/>
        </w:rPr>
        <w:t>65</w:t>
      </w:r>
      <w:r>
        <w:rPr>
          <w:rFonts w:hint="eastAsia"/>
          <w:sz w:val="18"/>
          <w:szCs w:val="18"/>
        </w:rPr>
        <w:t xml:space="preserve"> ℃；</w:t>
      </w:r>
      <w:r>
        <w:rPr>
          <w:rFonts w:hint="eastAsia" w:ascii="宋体"/>
          <w:sz w:val="18"/>
          <w:szCs w:val="18"/>
        </w:rPr>
        <w:t>ⅲ</w:t>
      </w:r>
      <w:r>
        <w:rPr>
          <w:rFonts w:ascii="宋体"/>
          <w:sz w:val="18"/>
          <w:szCs w:val="18"/>
        </w:rPr>
        <w:t>.</w:t>
      </w:r>
      <w:r>
        <w:rPr>
          <w:sz w:val="18"/>
          <w:szCs w:val="18"/>
        </w:rPr>
        <w:t>AgNO</w:t>
      </w:r>
      <w:r>
        <w:rPr>
          <w:sz w:val="18"/>
          <w:szCs w:val="18"/>
          <w:vertAlign w:val="subscript"/>
        </w:rPr>
        <w:t>3</w:t>
      </w:r>
      <w:r>
        <w:rPr>
          <w:rFonts w:hint="eastAsia"/>
          <w:sz w:val="18"/>
          <w:szCs w:val="18"/>
        </w:rPr>
        <w:t>，</w:t>
      </w:r>
      <w:r>
        <w:rPr>
          <w:sz w:val="18"/>
          <w:szCs w:val="18"/>
        </w:rPr>
        <w:t>DMF</w:t>
      </w:r>
      <w:r>
        <w:rPr>
          <w:rFonts w:hint="eastAsia"/>
          <w:sz w:val="18"/>
          <w:szCs w:val="18"/>
        </w:rPr>
        <w:t>，</w:t>
      </w:r>
      <w:r>
        <w:rPr>
          <w:sz w:val="18"/>
          <w:szCs w:val="18"/>
        </w:rPr>
        <w:t>70～80</w:t>
      </w:r>
      <w:r>
        <w:rPr>
          <w:rFonts w:hint="eastAsia"/>
          <w:sz w:val="18"/>
          <w:szCs w:val="18"/>
        </w:rPr>
        <w:t xml:space="preserve"> ℃</w:t>
      </w:r>
    </w:p>
    <w:p>
      <w:pPr>
        <w:pStyle w:val="41"/>
        <w:ind w:firstLine="0" w:firstLineChars="0"/>
        <w:jc w:val="center"/>
        <w:rPr>
          <w:rFonts w:ascii="黑体" w:hAnsi="黑体" w:eastAsia="黑体"/>
          <w:sz w:val="18"/>
          <w:szCs w:val="18"/>
        </w:rPr>
      </w:pPr>
      <w:r>
        <w:rPr>
          <w:rFonts w:hint="eastAsia" w:ascii="黑体" w:hAnsi="黑体" w:eastAsia="黑体"/>
          <w:sz w:val="18"/>
          <w:szCs w:val="18"/>
        </w:rPr>
        <w:t>图式</w:t>
      </w:r>
      <w:r>
        <w:rPr>
          <w:rFonts w:eastAsia="黑体"/>
          <w:sz w:val="18"/>
          <w:szCs w:val="18"/>
        </w:rPr>
        <w:t>1</w:t>
      </w:r>
      <w:r>
        <w:rPr>
          <w:rFonts w:hint="eastAsia" w:ascii="黑体" w:hAnsi="黑体" w:eastAsia="黑体"/>
          <w:sz w:val="18"/>
          <w:szCs w:val="18"/>
        </w:rPr>
        <w:t xml:space="preserve">  目标化合物</w:t>
      </w:r>
      <w:r>
        <w:rPr>
          <w:rFonts w:eastAsia="黑体"/>
          <w:sz w:val="18"/>
          <w:szCs w:val="18"/>
        </w:rPr>
        <w:t>4a</w:t>
      </w:r>
      <w:r>
        <w:rPr>
          <w:rFonts w:hAnsi="黑体" w:eastAsia="黑体"/>
          <w:sz w:val="18"/>
          <w:szCs w:val="18"/>
        </w:rPr>
        <w:t>～</w:t>
      </w:r>
      <w:r>
        <w:rPr>
          <w:rFonts w:eastAsia="黑体"/>
          <w:sz w:val="18"/>
          <w:szCs w:val="18"/>
        </w:rPr>
        <w:t>4e</w:t>
      </w:r>
      <w:r>
        <w:rPr>
          <w:rFonts w:hint="eastAsia" w:ascii="黑体" w:hAnsi="黑体" w:eastAsia="黑体"/>
          <w:sz w:val="18"/>
          <w:szCs w:val="18"/>
        </w:rPr>
        <w:t>的合成路线</w:t>
      </w:r>
      <w:r>
        <w:rPr>
          <w:rFonts w:hAnsi="黑体" w:eastAsia="黑体"/>
          <w:color w:val="231F20"/>
          <w:sz w:val="18"/>
          <w:szCs w:val="18"/>
        </w:rPr>
        <w:t>（黑体小五号）</w:t>
      </w:r>
    </w:p>
    <w:p>
      <w:pPr>
        <w:snapToGrid w:val="0"/>
        <w:ind w:left="0" w:leftChars="0" w:right="0" w:rightChars="0" w:firstLine="0" w:firstLineChars="0"/>
        <w:jc w:val="center"/>
        <w:rPr>
          <w:rFonts w:hint="eastAsia" w:ascii="宋体" w:hAnsi="宋体"/>
          <w:color w:val="FF6600"/>
          <w:szCs w:val="21"/>
        </w:rPr>
      </w:pPr>
      <w:r>
        <w:rPr>
          <w:rFonts w:hint="eastAsia" w:ascii="宋体" w:hAnsi="宋体"/>
          <w:color w:val="FF6600"/>
          <w:szCs w:val="21"/>
        </w:rPr>
        <w:drawing>
          <wp:inline distT="0" distB="0" distL="114300" distR="114300">
            <wp:extent cx="1995805" cy="1492250"/>
            <wp:effectExtent l="0" t="0" r="444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rcRect t="4282"/>
                    <a:stretch>
                      <a:fillRect/>
                    </a:stretch>
                  </pic:blipFill>
                  <pic:spPr>
                    <a:xfrm>
                      <a:off x="0" y="0"/>
                      <a:ext cx="199580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ind w:right="25" w:rightChars="12" w:firstLine="396" w:firstLineChars="220"/>
        <w:jc w:val="center"/>
        <w:rPr>
          <w:rFonts w:hint="eastAsia" w:ascii="黑体" w:hAnsi="黑体" w:eastAsia="黑体"/>
          <w:color w:val="231F20"/>
          <w:sz w:val="18"/>
          <w:szCs w:val="18"/>
        </w:rPr>
      </w:pPr>
      <w:r>
        <w:rPr>
          <w:rFonts w:ascii="黑体" w:hAnsi="黑体" w:eastAsia="黑体"/>
          <w:sz w:val="18"/>
          <w:szCs w:val="18"/>
        </w:rPr>
        <w:t>图</w:t>
      </w:r>
      <w:r>
        <w:rPr>
          <w:rFonts w:eastAsia="黑体"/>
          <w:bCs/>
          <w:sz w:val="18"/>
          <w:szCs w:val="18"/>
        </w:rPr>
        <w:t>1</w:t>
      </w:r>
      <w:r>
        <w:rPr>
          <w:rFonts w:ascii="黑体" w:hAnsi="黑体" w:eastAsia="黑体"/>
          <w:b/>
          <w:sz w:val="18"/>
          <w:szCs w:val="18"/>
        </w:rPr>
        <w:t xml:space="preserve">  </w:t>
      </w:r>
      <w:r>
        <w:rPr>
          <w:rFonts w:eastAsia="黑体"/>
          <w:color w:val="231F20"/>
          <w:sz w:val="18"/>
          <w:szCs w:val="18"/>
        </w:rPr>
        <w:t>MgB</w:t>
      </w:r>
      <w:r>
        <w:rPr>
          <w:rFonts w:eastAsia="黑体"/>
          <w:color w:val="231F20"/>
          <w:sz w:val="18"/>
          <w:szCs w:val="18"/>
          <w:vertAlign w:val="subscript"/>
        </w:rPr>
        <w:t>2</w:t>
      </w:r>
      <w:r>
        <w:rPr>
          <w:rFonts w:ascii="黑体" w:hAnsi="黑体" w:eastAsia="黑体"/>
          <w:color w:val="231F20"/>
          <w:sz w:val="18"/>
          <w:szCs w:val="18"/>
        </w:rPr>
        <w:t>的晶体结构模型（黑体小五号）</w:t>
      </w:r>
    </w:p>
    <w:p>
      <w:pPr>
        <w:snapToGrid w:val="0"/>
        <w:ind w:right="25" w:rightChars="12"/>
        <w:jc w:val="both"/>
        <w:rPr>
          <w:rFonts w:hint="eastAsia" w:ascii="黑体" w:hAnsi="黑体" w:eastAsia="黑体"/>
          <w:color w:val="231F20"/>
          <w:sz w:val="18"/>
          <w:szCs w:val="18"/>
        </w:rPr>
      </w:pPr>
    </w:p>
    <w:p>
      <w:pPr>
        <w:snapToGrid w:val="0"/>
        <w:ind w:right="25" w:rightChars="12" w:firstLine="396" w:firstLineChars="220"/>
        <w:jc w:val="center"/>
        <w:rPr>
          <w:rFonts w:ascii="黑体" w:hAnsi="黑体" w:eastAsia="黑体"/>
          <w:color w:val="FF6600"/>
          <w:sz w:val="18"/>
          <w:szCs w:val="18"/>
        </w:rPr>
      </w:pPr>
      <w:r>
        <w:rPr>
          <w:rFonts w:ascii="黑体" w:hAnsi="黑体" w:eastAsia="黑体"/>
          <w:bCs/>
          <w:sz w:val="18"/>
          <w:szCs w:val="18"/>
        </w:rPr>
        <w:t>表</w:t>
      </w:r>
      <w:r>
        <w:rPr>
          <w:rFonts w:eastAsia="黑体"/>
          <w:bCs/>
          <w:sz w:val="18"/>
          <w:szCs w:val="18"/>
        </w:rPr>
        <w:t>1</w:t>
      </w:r>
      <w:r>
        <w:rPr>
          <w:rFonts w:ascii="黑体" w:hAnsi="黑体" w:eastAsia="黑体"/>
          <w:bCs/>
          <w:sz w:val="18"/>
          <w:szCs w:val="18"/>
        </w:rPr>
        <w:t xml:space="preserve">  </w:t>
      </w:r>
      <w:r>
        <w:rPr>
          <w:rFonts w:ascii="黑体" w:hAnsi="黑体" w:eastAsia="黑体"/>
          <w:sz w:val="18"/>
          <w:szCs w:val="18"/>
        </w:rPr>
        <w:t>反应温度对产物收率的影响</w:t>
      </w:r>
    </w:p>
    <w:tbl>
      <w:tblPr>
        <w:tblStyle w:val="13"/>
        <w:tblW w:w="0" w:type="auto"/>
        <w:jc w:val="center"/>
        <w:tblBorders>
          <w:top w:val="single" w:color="000080" w:sz="8" w:space="0"/>
          <w:left w:val="none" w:color="auto" w:sz="0" w:space="0"/>
          <w:bottom w:val="single" w:color="00008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6"/>
        <w:gridCol w:w="1588"/>
        <w:gridCol w:w="1588"/>
      </w:tblGrid>
      <w:tr>
        <w:tblPrEx>
          <w:tblBorders>
            <w:top w:val="single" w:color="000080" w:sz="8" w:space="0"/>
            <w:left w:val="none" w:color="auto" w:sz="0" w:space="0"/>
            <w:bottom w:val="single" w:color="00008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86" w:type="dxa"/>
            <w:tcBorders>
              <w:top w:val="single" w:color="000080" w:sz="8" w:space="0"/>
              <w:bottom w:val="single" w:color="000080" w:sz="4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rFonts w:hint="eastAsia"/>
                <w:color w:val="000000"/>
                <w:kern w:val="0"/>
                <w:sz w:val="18"/>
                <w:szCs w:val="21"/>
              </w:rPr>
              <w:t>反应温度</w:t>
            </w:r>
            <w:r>
              <w:rPr>
                <w:color w:val="000000"/>
                <w:kern w:val="0"/>
                <w:sz w:val="18"/>
                <w:szCs w:val="21"/>
              </w:rPr>
              <w:t>/</w:t>
            </w:r>
            <w:r>
              <w:rPr>
                <w:rFonts w:hint="eastAsia"/>
                <w:color w:val="000000"/>
                <w:kern w:val="0"/>
                <w:sz w:val="18"/>
                <w:szCs w:val="21"/>
              </w:rPr>
              <w:t>℃</w:t>
            </w:r>
          </w:p>
        </w:tc>
        <w:tc>
          <w:tcPr>
            <w:tcW w:w="1588" w:type="dxa"/>
            <w:tcBorders>
              <w:top w:val="single" w:color="000080" w:sz="8" w:space="0"/>
              <w:bottom w:val="single" w:color="000080" w:sz="4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rFonts w:hint="eastAsia"/>
                <w:color w:val="000000"/>
                <w:kern w:val="0"/>
                <w:sz w:val="18"/>
                <w:szCs w:val="21"/>
              </w:rPr>
              <w:t>反应时间</w:t>
            </w:r>
            <w:r>
              <w:rPr>
                <w:color w:val="000000"/>
                <w:kern w:val="0"/>
                <w:sz w:val="18"/>
                <w:szCs w:val="21"/>
              </w:rPr>
              <w:t>/h</w:t>
            </w:r>
          </w:p>
        </w:tc>
        <w:tc>
          <w:tcPr>
            <w:tcW w:w="1588" w:type="dxa"/>
            <w:tcBorders>
              <w:top w:val="single" w:color="000080" w:sz="8" w:space="0"/>
              <w:bottom w:val="single" w:color="000080" w:sz="4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rFonts w:hint="eastAsia"/>
                <w:color w:val="000000"/>
                <w:kern w:val="0"/>
                <w:sz w:val="18"/>
                <w:szCs w:val="21"/>
              </w:rPr>
              <w:t>收率</w:t>
            </w:r>
            <w:r>
              <w:rPr>
                <w:color w:val="000000"/>
                <w:kern w:val="0"/>
                <w:sz w:val="18"/>
                <w:szCs w:val="21"/>
              </w:rPr>
              <w:t>/%</w:t>
            </w:r>
          </w:p>
        </w:tc>
      </w:tr>
      <w:tr>
        <w:tblPrEx>
          <w:tblBorders>
            <w:top w:val="single" w:color="000080" w:sz="8" w:space="0"/>
            <w:left w:val="none" w:color="auto" w:sz="0" w:space="0"/>
            <w:bottom w:val="single" w:color="00008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86" w:type="dxa"/>
            <w:tcBorders>
              <w:top w:val="single" w:color="000080" w:sz="4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60</w:t>
            </w:r>
          </w:p>
        </w:tc>
        <w:tc>
          <w:tcPr>
            <w:tcW w:w="1588" w:type="dxa"/>
            <w:tcBorders>
              <w:top w:val="single" w:color="000080" w:sz="4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3.0</w:t>
            </w:r>
          </w:p>
        </w:tc>
        <w:tc>
          <w:tcPr>
            <w:tcW w:w="1588" w:type="dxa"/>
            <w:tcBorders>
              <w:top w:val="single" w:color="000080" w:sz="4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86.3</w:t>
            </w:r>
          </w:p>
        </w:tc>
      </w:tr>
      <w:tr>
        <w:tblPrEx>
          <w:tblBorders>
            <w:top w:val="single" w:color="000080" w:sz="8" w:space="0"/>
            <w:left w:val="none" w:color="auto" w:sz="0" w:space="0"/>
            <w:bottom w:val="single" w:color="00008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86" w:type="dxa"/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70</w:t>
            </w:r>
          </w:p>
        </w:tc>
        <w:tc>
          <w:tcPr>
            <w:tcW w:w="1588" w:type="dxa"/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2.0</w:t>
            </w:r>
          </w:p>
        </w:tc>
        <w:tc>
          <w:tcPr>
            <w:tcW w:w="1588" w:type="dxa"/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91.2</w:t>
            </w:r>
          </w:p>
        </w:tc>
      </w:tr>
      <w:tr>
        <w:tblPrEx>
          <w:tblBorders>
            <w:top w:val="single" w:color="000080" w:sz="8" w:space="0"/>
            <w:left w:val="none" w:color="auto" w:sz="0" w:space="0"/>
            <w:bottom w:val="single" w:color="00008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86" w:type="dxa"/>
            <w:tcBorders>
              <w:bottom w:val="single" w:color="auto" w:sz="8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80</w:t>
            </w:r>
          </w:p>
        </w:tc>
        <w:tc>
          <w:tcPr>
            <w:tcW w:w="1588" w:type="dxa"/>
            <w:tcBorders>
              <w:bottom w:val="single" w:color="auto" w:sz="8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1.5</w:t>
            </w:r>
          </w:p>
        </w:tc>
        <w:tc>
          <w:tcPr>
            <w:tcW w:w="1588" w:type="dxa"/>
            <w:tcBorders>
              <w:bottom w:val="single" w:color="auto" w:sz="8" w:space="0"/>
            </w:tcBorders>
            <w:noWrap w:val="0"/>
            <w:vAlign w:val="center"/>
          </w:tcPr>
          <w:p>
            <w:pPr>
              <w:pStyle w:val="41"/>
              <w:widowControl/>
              <w:overflowPunct/>
              <w:topLinePunct w:val="0"/>
              <w:spacing w:line="240" w:lineRule="exact"/>
              <w:ind w:firstLine="420" w:firstLineChars="0"/>
              <w:jc w:val="center"/>
              <w:rPr>
                <w:color w:val="000000"/>
                <w:kern w:val="0"/>
                <w:sz w:val="18"/>
                <w:szCs w:val="21"/>
              </w:rPr>
            </w:pPr>
            <w:r>
              <w:rPr>
                <w:color w:val="000000"/>
                <w:kern w:val="0"/>
                <w:sz w:val="18"/>
                <w:szCs w:val="21"/>
              </w:rPr>
              <w:t>85.5</w:t>
            </w:r>
          </w:p>
        </w:tc>
      </w:tr>
    </w:tbl>
    <w:p>
      <w:pPr>
        <w:snapToGrid w:val="0"/>
        <w:ind w:right="384" w:rightChars="183"/>
        <w:rPr>
          <w:rFonts w:hint="eastAsia" w:ascii="宋体" w:hAnsi="宋体"/>
          <w:color w:val="0000FF"/>
          <w:szCs w:val="21"/>
        </w:rPr>
      </w:pPr>
      <w:r>
        <w:rPr>
          <w:rFonts w:hint="eastAsia"/>
          <w:kern w:val="0"/>
        </w:rPr>
        <w:t>(</w:t>
      </w:r>
      <w:r>
        <w:rPr>
          <w:rFonts w:hint="eastAsia"/>
          <w:b/>
          <w:bCs/>
          <w:color w:val="0000FF"/>
          <w:kern w:val="0"/>
        </w:rPr>
        <w:t>图式、图和表均应有简洁的中文和英文图题</w:t>
      </w:r>
      <w:r>
        <w:rPr>
          <w:rFonts w:hint="eastAsia"/>
          <w:color w:val="0000FF"/>
          <w:kern w:val="0"/>
        </w:rPr>
        <w:t>，文中彩色图请用.jpg格式插入，结构式最好用ChemDraw画，打好75%折后一直接插入；</w:t>
      </w:r>
      <w:r>
        <w:rPr>
          <w:rFonts w:hint="eastAsia" w:ascii="宋体" w:hAnsi="宋体"/>
          <w:b/>
          <w:color w:val="0000FF"/>
          <w:szCs w:val="21"/>
        </w:rPr>
        <w:t>文章中所有图表，要求在文章提及的文字后出现</w:t>
      </w:r>
      <w:r>
        <w:rPr>
          <w:rFonts w:hint="eastAsia" w:ascii="宋体" w:hAnsi="宋体"/>
          <w:color w:val="0000FF"/>
          <w:szCs w:val="21"/>
        </w:rPr>
        <w:t>，不要先出图表，再出文字。</w:t>
      </w:r>
      <w:r>
        <w:rPr>
          <w:rFonts w:hint="eastAsia" w:ascii="宋体" w:hAnsi="宋体"/>
          <w:b/>
          <w:color w:val="0000FF"/>
          <w:szCs w:val="21"/>
        </w:rPr>
        <w:t>三线表格式</w:t>
      </w:r>
      <w:r>
        <w:rPr>
          <w:rFonts w:hint="eastAsia" w:ascii="宋体" w:hAnsi="宋体"/>
          <w:color w:val="0000FF"/>
          <w:szCs w:val="21"/>
        </w:rPr>
        <w:t>）</w:t>
      </w:r>
    </w:p>
    <w:p>
      <w:pPr>
        <w:ind w:firstLine="360" w:firstLineChars="200"/>
      </w:pPr>
      <w:r>
        <w:rPr>
          <w:rFonts w:hint="eastAsia" w:ascii="黑体" w:hAnsi="黑体" w:eastAsia="黑体"/>
          <w:sz w:val="18"/>
          <w:szCs w:val="18"/>
        </w:rPr>
        <w:t>参考文献</w:t>
      </w:r>
      <w:r>
        <w:rPr>
          <w:rFonts w:hint="eastAsia" w:ascii="黑体" w:hAnsi="黑体" w:eastAsia="黑体"/>
          <w:color w:val="0000FF"/>
          <w:sz w:val="18"/>
          <w:szCs w:val="18"/>
        </w:rPr>
        <w:t>（黑体小五号）</w:t>
      </w:r>
    </w:p>
    <w:p>
      <w:pPr>
        <w:pStyle w:val="42"/>
        <w:numPr>
          <w:ilvl w:val="0"/>
          <w:numId w:val="0"/>
        </w:numPr>
        <w:ind w:firstLine="360" w:firstLineChars="200"/>
        <w:rPr>
          <w:rFonts w:eastAsia="仿宋" w:cs="Times New Roman"/>
        </w:rPr>
      </w:pPr>
      <w:r>
        <w:rPr>
          <w:rFonts w:eastAsia="仿宋" w:cs="Times New Roman"/>
        </w:rPr>
        <w:t>[1] 周庆荣，张泽廷，朱美文，等．固体溶质在含夹带剂超临界流体中的溶解度[J]．化工学报，1995，46(3)：317-323．</w:t>
      </w:r>
    </w:p>
    <w:p>
      <w:pPr>
        <w:pStyle w:val="42"/>
        <w:numPr>
          <w:ilvl w:val="0"/>
          <w:numId w:val="0"/>
        </w:numPr>
        <w:ind w:firstLine="360" w:firstLineChars="200"/>
        <w:rPr>
          <w:rFonts w:eastAsia="仿宋" w:cs="Times New Roman"/>
        </w:rPr>
      </w:pPr>
      <w:r>
        <w:rPr>
          <w:rFonts w:eastAsia="仿宋" w:cs="Times New Roman"/>
        </w:rPr>
        <w:t>[2] Thakur A, Singla R, Jaitak V. Coumarins as anticancer agents: A review on synthetic strategies, mechanism of action and SAR studies [J]. Eur J Med Chem, 2015, 101: 476-495.</w:t>
      </w:r>
    </w:p>
    <w:p>
      <w:pPr>
        <w:pStyle w:val="42"/>
        <w:numPr>
          <w:ilvl w:val="0"/>
          <w:numId w:val="0"/>
        </w:numPr>
        <w:ind w:firstLine="360" w:firstLineChars="200"/>
        <w:rPr>
          <w:rFonts w:eastAsia="仿宋" w:cs="Times New Roman"/>
          <w:szCs w:val="18"/>
        </w:rPr>
      </w:pPr>
      <w:r>
        <w:rPr>
          <w:rFonts w:eastAsia="仿宋" w:cs="Times New Roman"/>
          <w:szCs w:val="18"/>
        </w:rPr>
        <w:t>[3] 蒋挺大．亮聚糖[M]．北京：化学工业出版社，2001</w:t>
      </w:r>
      <w:r>
        <w:rPr>
          <w:rFonts w:eastAsia="仿宋" w:cs="Times New Roman"/>
          <w:kern w:val="0"/>
          <w:szCs w:val="18"/>
          <w:lang w:bidi="ar"/>
        </w:rPr>
        <w:t>：</w:t>
      </w:r>
      <w:r>
        <w:rPr>
          <w:rFonts w:eastAsia="仿宋" w:cs="Times New Roman"/>
          <w:szCs w:val="18"/>
        </w:rPr>
        <w:t xml:space="preserve">127-128. </w:t>
      </w:r>
    </w:p>
    <w:p>
      <w:pPr>
        <w:pStyle w:val="42"/>
        <w:numPr>
          <w:ilvl w:val="4"/>
          <w:numId w:val="0"/>
        </w:numPr>
        <w:ind w:firstLine="360" w:firstLineChars="200"/>
        <w:rPr>
          <w:rFonts w:eastAsia="仿宋" w:cs="Times New Roman"/>
        </w:rPr>
      </w:pPr>
      <w:r>
        <w:rPr>
          <w:rFonts w:eastAsia="仿宋" w:cs="Times New Roman"/>
        </w:rPr>
        <w:t>[</w:t>
      </w:r>
      <w:r>
        <w:rPr>
          <w:rFonts w:hint="eastAsia" w:eastAsia="仿宋" w:cs="Times New Roman"/>
        </w:rPr>
        <w:t>4</w:t>
      </w:r>
      <w:r>
        <w:rPr>
          <w:rFonts w:eastAsia="仿宋" w:cs="Times New Roman"/>
        </w:rPr>
        <w:t>] 姜锡洲．一种温热外敷药制备方案[P]．中国，881056073．1989-07-26．</w:t>
      </w:r>
    </w:p>
    <w:p>
      <w:pPr>
        <w:pStyle w:val="42"/>
        <w:numPr>
          <w:ilvl w:val="4"/>
          <w:numId w:val="0"/>
        </w:numPr>
        <w:ind w:firstLine="360" w:firstLineChars="200"/>
        <w:rPr>
          <w:rFonts w:eastAsia="仿宋" w:cs="Times New Roman"/>
        </w:rPr>
      </w:pPr>
      <w:r>
        <w:rPr>
          <w:rFonts w:eastAsia="仿宋" w:cs="Times New Roman"/>
        </w:rPr>
        <w:t>[</w:t>
      </w:r>
      <w:r>
        <w:rPr>
          <w:rFonts w:hint="eastAsia" w:eastAsia="仿宋" w:cs="Times New Roman"/>
        </w:rPr>
        <w:t>5</w:t>
      </w:r>
      <w:r>
        <w:rPr>
          <w:rFonts w:eastAsia="仿宋" w:cs="Times New Roman"/>
        </w:rPr>
        <w:t>] 陈金梅．氟石膏生产早强快硬水泥的试验研究[D]．西安：西安建筑科学大学，2000．</w:t>
      </w:r>
    </w:p>
    <w:p>
      <w:pPr>
        <w:pStyle w:val="43"/>
        <w:ind w:firstLine="320" w:firstLineChars="200"/>
        <w:jc w:val="both"/>
        <w:rPr>
          <w:rFonts w:hint="eastAsia" w:eastAsia="仿宋" w:cs="Times New Roman"/>
          <w:color w:val="0000FF"/>
        </w:rPr>
      </w:pPr>
      <w:r>
        <w:rPr>
          <w:rFonts w:hint="eastAsia" w:eastAsia="仿宋" w:cs="Times New Roman"/>
          <w:color w:val="0000FF"/>
        </w:rPr>
        <w:t>(字体为小五号仿宋，具体著录格式参见《用稿要求》中的“参考文献及注释著录格式”。此外还要注意，外文文献中不得出现中文全角标点符号，中文文献中不得出现英文半角标点符号。）</w:t>
      </w:r>
    </w:p>
    <w:p>
      <w:pPr>
        <w:pStyle w:val="43"/>
        <w:jc w:val="both"/>
        <w:rPr>
          <w:rFonts w:hint="eastAsia" w:eastAsia="仿宋" w:cs="Times New Roman"/>
          <w:color w:val="0000FF"/>
        </w:rPr>
      </w:pPr>
    </w:p>
    <w:p>
      <w:pPr>
        <w:shd w:val="clear" w:color="auto" w:fill="FFFFFF"/>
        <w:wordWrap w:val="0"/>
        <w:adjustRightInd w:val="0"/>
        <w:snapToGrid w:val="0"/>
        <w:rPr>
          <w:rFonts w:ascii="宋体" w:hAnsi="宋体"/>
          <w:b/>
          <w:szCs w:val="21"/>
        </w:rPr>
      </w:pPr>
      <w:r>
        <w:rPr>
          <w:rFonts w:ascii="宋体" w:hAnsi="宋体"/>
          <w:kern w:val="0"/>
          <w:szCs w:val="21"/>
          <w:lang w:val="zh-CN"/>
        </w:rPr>
        <w:t>（此表用于论文刊发后向作者寄赠样刊所用，</w:t>
      </w:r>
      <w:r>
        <w:rPr>
          <w:rFonts w:ascii="宋体" w:hAnsi="宋体"/>
          <w:szCs w:val="21"/>
        </w:rPr>
        <w:t>请认真填写）</w:t>
      </w:r>
    </w:p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481"/>
        <w:gridCol w:w="2163"/>
        <w:gridCol w:w="23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3" w:type="dxa"/>
            <w:noWrap w:val="0"/>
            <w:vAlign w:val="top"/>
          </w:tcPr>
          <w:p>
            <w:pPr>
              <w:wordWrap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邮  编</w:t>
            </w:r>
          </w:p>
        </w:tc>
        <w:tc>
          <w:tcPr>
            <w:tcW w:w="3481" w:type="dxa"/>
            <w:noWrap w:val="0"/>
            <w:vAlign w:val="top"/>
          </w:tcPr>
          <w:p>
            <w:pPr>
              <w:wordWrap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收刊详细地址</w:t>
            </w:r>
          </w:p>
        </w:tc>
        <w:tc>
          <w:tcPr>
            <w:tcW w:w="2163" w:type="dxa"/>
            <w:noWrap w:val="0"/>
            <w:vAlign w:val="top"/>
          </w:tcPr>
          <w:p>
            <w:pPr>
              <w:wordWrap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收刊单位名称</w:t>
            </w:r>
          </w:p>
        </w:tc>
        <w:tc>
          <w:tcPr>
            <w:tcW w:w="2338" w:type="dxa"/>
            <w:noWrap w:val="0"/>
            <w:vAlign w:val="top"/>
          </w:tcPr>
          <w:p>
            <w:pPr>
              <w:wordWrap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收件人姓名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683" w:type="dxa"/>
            <w:noWrap w:val="0"/>
            <w:vAlign w:val="top"/>
          </w:tcPr>
          <w:p>
            <w:pPr>
              <w:wordWrap w:val="0"/>
              <w:rPr>
                <w:rFonts w:ascii="宋体" w:hAnsi="宋体"/>
                <w:szCs w:val="21"/>
              </w:rPr>
            </w:pPr>
          </w:p>
        </w:tc>
        <w:tc>
          <w:tcPr>
            <w:tcW w:w="3481" w:type="dxa"/>
            <w:noWrap w:val="0"/>
            <w:vAlign w:val="top"/>
          </w:tcPr>
          <w:p>
            <w:pPr>
              <w:wordWrap w:val="0"/>
              <w:rPr>
                <w:rFonts w:ascii="宋体" w:hAnsi="宋体"/>
                <w:szCs w:val="21"/>
              </w:rPr>
            </w:pPr>
          </w:p>
        </w:tc>
        <w:tc>
          <w:tcPr>
            <w:tcW w:w="2163" w:type="dxa"/>
            <w:noWrap w:val="0"/>
            <w:vAlign w:val="top"/>
          </w:tcPr>
          <w:p>
            <w:pPr>
              <w:wordWrap w:val="0"/>
              <w:rPr>
                <w:rFonts w:ascii="宋体" w:hAnsi="宋体"/>
                <w:szCs w:val="21"/>
              </w:rPr>
            </w:pPr>
          </w:p>
        </w:tc>
        <w:tc>
          <w:tcPr>
            <w:tcW w:w="2338" w:type="dxa"/>
            <w:noWrap w:val="0"/>
            <w:vAlign w:val="top"/>
          </w:tcPr>
          <w:p>
            <w:pPr>
              <w:wordWrap w:val="0"/>
              <w:rPr>
                <w:rFonts w:ascii="宋体" w:hAnsi="宋体"/>
                <w:szCs w:val="21"/>
              </w:rPr>
            </w:pPr>
          </w:p>
        </w:tc>
      </w:tr>
    </w:tbl>
    <w:p>
      <w:pPr>
        <w:wordWrap w:val="0"/>
        <w:adjustRightInd w:val="0"/>
        <w:snapToGrid w:val="0"/>
        <w:rPr>
          <w:b/>
          <w:bCs/>
          <w:sz w:val="24"/>
          <w:szCs w:val="24"/>
        </w:rPr>
      </w:pPr>
      <w:r>
        <w:rPr>
          <w:rFonts w:ascii="宋体" w:hAnsi="宋体"/>
          <w:szCs w:val="21"/>
        </w:rPr>
        <w:t>联系电话：                    电子邮箱：</w:t>
      </w:r>
    </w:p>
    <w:sectPr>
      <w:headerReference r:id="rId3" w:type="default"/>
      <w:footerReference r:id="rId4" w:type="default"/>
      <w:footerReference r:id="rId5" w:type="even"/>
      <w:footnotePr>
        <w:numFmt w:val="decimalEnclosedCircleChinese"/>
        <w:numRestart w:val="eachPage"/>
      </w:footnotePr>
      <w:endnotePr>
        <w:numFmt w:val="decimal"/>
      </w:endnotePr>
      <w:pgSz w:w="11906" w:h="16838"/>
      <w:pgMar w:top="1440" w:right="1080" w:bottom="1440" w:left="108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9A3A98-33F5-48DF-A34A-B017B736E11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8041879-0FB7-489D-B115-0D0297C699A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B433B943-499A-4A09-ABFC-3B6CA3A1C9E4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34D7F948-FCE5-4ABA-811D-A01C7498C3E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8"/>
      </w:rPr>
    </w:pPr>
    <w:r>
      <w:fldChar w:fldCharType="begin"/>
    </w:r>
    <w:r>
      <w:rPr>
        <w:rStyle w:val="18"/>
      </w:rPr>
      <w:instrText xml:space="preserve">PAGE  </w:instrText>
    </w:r>
    <w:r>
      <w:fldChar w:fldCharType="separate"/>
    </w:r>
    <w:r>
      <w:rPr>
        <w:rStyle w:val="18"/>
      </w:rPr>
      <w:t>6</w:t>
    </w:r>
    <w:r>
      <w:fldChar w:fldCharType="end"/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8"/>
      </w:rPr>
    </w:pPr>
    <w:r>
      <w:fldChar w:fldCharType="begin"/>
    </w:r>
    <w:r>
      <w:rPr>
        <w:rStyle w:val="18"/>
      </w:rPr>
      <w:instrText xml:space="preserve">PAGE  </w:instrText>
    </w:r>
    <w:r>
      <w:fldChar w:fldCharType="end"/>
    </w:r>
  </w:p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B47296"/>
    <w:multiLevelType w:val="multilevel"/>
    <w:tmpl w:val="53B47296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1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%1%3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42"/>
      <w:lvlText w:val="%1[%5]"/>
      <w:lvlJc w:val="right"/>
      <w:pPr>
        <w:tabs>
          <w:tab w:val="left" w:pos="397"/>
        </w:tabs>
        <w:ind w:left="397" w:hanging="125"/>
      </w:pPr>
      <w:rPr>
        <w:rFonts w:hint="default" w:ascii="Times New Roman" w:hAnsi="Times New Roman" w:eastAsia="宋体"/>
        <w:b w:val="0"/>
        <w:i w:val="0"/>
        <w:color w:val="000000"/>
        <w:sz w:val="16"/>
        <w:u w:val="none"/>
      </w:rPr>
    </w:lvl>
    <w:lvl w:ilvl="5" w:tentative="0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71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49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numFmt w:val="decimalEnclosedCircleChinese"/>
    <w:numRestart w:val="eachPage"/>
  </w:footnotePr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643"/>
    <w:rsid w:val="00004E4C"/>
    <w:rsid w:val="000101BA"/>
    <w:rsid w:val="0001271A"/>
    <w:rsid w:val="0001450B"/>
    <w:rsid w:val="0001524F"/>
    <w:rsid w:val="0001555F"/>
    <w:rsid w:val="00017BF9"/>
    <w:rsid w:val="00020B3F"/>
    <w:rsid w:val="00021300"/>
    <w:rsid w:val="00021B1A"/>
    <w:rsid w:val="000244DA"/>
    <w:rsid w:val="00025FA7"/>
    <w:rsid w:val="00026D07"/>
    <w:rsid w:val="00027594"/>
    <w:rsid w:val="000335EB"/>
    <w:rsid w:val="00035534"/>
    <w:rsid w:val="00040655"/>
    <w:rsid w:val="00040753"/>
    <w:rsid w:val="00040F90"/>
    <w:rsid w:val="00055FE9"/>
    <w:rsid w:val="0006097D"/>
    <w:rsid w:val="00061A62"/>
    <w:rsid w:val="000663AB"/>
    <w:rsid w:val="00067942"/>
    <w:rsid w:val="00071392"/>
    <w:rsid w:val="0007281B"/>
    <w:rsid w:val="000776A6"/>
    <w:rsid w:val="00084308"/>
    <w:rsid w:val="000974C6"/>
    <w:rsid w:val="000A2C0F"/>
    <w:rsid w:val="000A6A4B"/>
    <w:rsid w:val="000B342B"/>
    <w:rsid w:val="000D043F"/>
    <w:rsid w:val="000D18BA"/>
    <w:rsid w:val="000D1A58"/>
    <w:rsid w:val="000D33C8"/>
    <w:rsid w:val="000D3584"/>
    <w:rsid w:val="000D3EEB"/>
    <w:rsid w:val="000D40B9"/>
    <w:rsid w:val="000D60FA"/>
    <w:rsid w:val="000D6C5E"/>
    <w:rsid w:val="000D74CF"/>
    <w:rsid w:val="000E1536"/>
    <w:rsid w:val="000E3B27"/>
    <w:rsid w:val="000E3D79"/>
    <w:rsid w:val="000E4A3B"/>
    <w:rsid w:val="000E59C9"/>
    <w:rsid w:val="000E668A"/>
    <w:rsid w:val="000E76F2"/>
    <w:rsid w:val="000E7B14"/>
    <w:rsid w:val="000F4B02"/>
    <w:rsid w:val="000F70CC"/>
    <w:rsid w:val="00101265"/>
    <w:rsid w:val="001023AF"/>
    <w:rsid w:val="00102F51"/>
    <w:rsid w:val="00113236"/>
    <w:rsid w:val="00113C4F"/>
    <w:rsid w:val="0012073F"/>
    <w:rsid w:val="00120ADD"/>
    <w:rsid w:val="00121A37"/>
    <w:rsid w:val="001319C6"/>
    <w:rsid w:val="0013283E"/>
    <w:rsid w:val="00133347"/>
    <w:rsid w:val="00133E58"/>
    <w:rsid w:val="00143696"/>
    <w:rsid w:val="00143947"/>
    <w:rsid w:val="00143B8A"/>
    <w:rsid w:val="00145014"/>
    <w:rsid w:val="00145A92"/>
    <w:rsid w:val="00147054"/>
    <w:rsid w:val="0015202B"/>
    <w:rsid w:val="00161D1E"/>
    <w:rsid w:val="00162688"/>
    <w:rsid w:val="0016661A"/>
    <w:rsid w:val="0016753B"/>
    <w:rsid w:val="00170393"/>
    <w:rsid w:val="00174FFF"/>
    <w:rsid w:val="001768A8"/>
    <w:rsid w:val="001812A3"/>
    <w:rsid w:val="00193BF5"/>
    <w:rsid w:val="00196321"/>
    <w:rsid w:val="001970CA"/>
    <w:rsid w:val="001A37A5"/>
    <w:rsid w:val="001A67B4"/>
    <w:rsid w:val="001B2D30"/>
    <w:rsid w:val="001B37D5"/>
    <w:rsid w:val="001C0917"/>
    <w:rsid w:val="001C0B30"/>
    <w:rsid w:val="001C1FE2"/>
    <w:rsid w:val="001C6944"/>
    <w:rsid w:val="001C7534"/>
    <w:rsid w:val="001D02C2"/>
    <w:rsid w:val="001D3E94"/>
    <w:rsid w:val="001E3B04"/>
    <w:rsid w:val="001E5DB3"/>
    <w:rsid w:val="00205EDE"/>
    <w:rsid w:val="00207F8F"/>
    <w:rsid w:val="00213001"/>
    <w:rsid w:val="002132A5"/>
    <w:rsid w:val="00213749"/>
    <w:rsid w:val="002142B6"/>
    <w:rsid w:val="00215B5E"/>
    <w:rsid w:val="00220DDE"/>
    <w:rsid w:val="00230ED9"/>
    <w:rsid w:val="0023219D"/>
    <w:rsid w:val="00233C0E"/>
    <w:rsid w:val="00237497"/>
    <w:rsid w:val="00237584"/>
    <w:rsid w:val="002378CA"/>
    <w:rsid w:val="00240974"/>
    <w:rsid w:val="002429C0"/>
    <w:rsid w:val="00243961"/>
    <w:rsid w:val="00245647"/>
    <w:rsid w:val="00245719"/>
    <w:rsid w:val="0024582A"/>
    <w:rsid w:val="002477F7"/>
    <w:rsid w:val="002607D6"/>
    <w:rsid w:val="002608C2"/>
    <w:rsid w:val="00260A5D"/>
    <w:rsid w:val="002625BE"/>
    <w:rsid w:val="00262E9E"/>
    <w:rsid w:val="002707F6"/>
    <w:rsid w:val="00272129"/>
    <w:rsid w:val="00272708"/>
    <w:rsid w:val="00273162"/>
    <w:rsid w:val="0027322E"/>
    <w:rsid w:val="002760DB"/>
    <w:rsid w:val="00277152"/>
    <w:rsid w:val="00277D73"/>
    <w:rsid w:val="002809DB"/>
    <w:rsid w:val="00282F53"/>
    <w:rsid w:val="002905AC"/>
    <w:rsid w:val="00294778"/>
    <w:rsid w:val="00294AC5"/>
    <w:rsid w:val="002A210E"/>
    <w:rsid w:val="002A5F94"/>
    <w:rsid w:val="002B0C38"/>
    <w:rsid w:val="002B217A"/>
    <w:rsid w:val="002B45F9"/>
    <w:rsid w:val="002B6471"/>
    <w:rsid w:val="002B663F"/>
    <w:rsid w:val="002C1D84"/>
    <w:rsid w:val="002C27DA"/>
    <w:rsid w:val="002C3EC7"/>
    <w:rsid w:val="002C75E3"/>
    <w:rsid w:val="002D2C00"/>
    <w:rsid w:val="002D7764"/>
    <w:rsid w:val="002E08F0"/>
    <w:rsid w:val="002E3553"/>
    <w:rsid w:val="002E3870"/>
    <w:rsid w:val="002E48CD"/>
    <w:rsid w:val="002E4BD8"/>
    <w:rsid w:val="002E5289"/>
    <w:rsid w:val="002E56FA"/>
    <w:rsid w:val="002F3993"/>
    <w:rsid w:val="002F4B6F"/>
    <w:rsid w:val="002F4D0A"/>
    <w:rsid w:val="0030276A"/>
    <w:rsid w:val="00305204"/>
    <w:rsid w:val="00312439"/>
    <w:rsid w:val="00313518"/>
    <w:rsid w:val="00313F76"/>
    <w:rsid w:val="00314770"/>
    <w:rsid w:val="00321223"/>
    <w:rsid w:val="0032238F"/>
    <w:rsid w:val="0032786B"/>
    <w:rsid w:val="003303F3"/>
    <w:rsid w:val="0033753B"/>
    <w:rsid w:val="003379A6"/>
    <w:rsid w:val="00337DB9"/>
    <w:rsid w:val="00340250"/>
    <w:rsid w:val="00343462"/>
    <w:rsid w:val="0034362C"/>
    <w:rsid w:val="00352E72"/>
    <w:rsid w:val="00353F65"/>
    <w:rsid w:val="003644FD"/>
    <w:rsid w:val="00366410"/>
    <w:rsid w:val="0037186F"/>
    <w:rsid w:val="00372A0B"/>
    <w:rsid w:val="0037443E"/>
    <w:rsid w:val="00374CD4"/>
    <w:rsid w:val="00375848"/>
    <w:rsid w:val="003769DF"/>
    <w:rsid w:val="00380377"/>
    <w:rsid w:val="003809FA"/>
    <w:rsid w:val="0038171B"/>
    <w:rsid w:val="003A23D4"/>
    <w:rsid w:val="003A3677"/>
    <w:rsid w:val="003A48EA"/>
    <w:rsid w:val="003A6D1C"/>
    <w:rsid w:val="003B6C11"/>
    <w:rsid w:val="003C227A"/>
    <w:rsid w:val="003C2B2C"/>
    <w:rsid w:val="003C2CE9"/>
    <w:rsid w:val="003C4559"/>
    <w:rsid w:val="003C5110"/>
    <w:rsid w:val="003C7F61"/>
    <w:rsid w:val="003D032B"/>
    <w:rsid w:val="003D2A7D"/>
    <w:rsid w:val="003D7F1B"/>
    <w:rsid w:val="003E167D"/>
    <w:rsid w:val="003E4B68"/>
    <w:rsid w:val="003E5ADB"/>
    <w:rsid w:val="003E5BEC"/>
    <w:rsid w:val="003E6AB9"/>
    <w:rsid w:val="003F3511"/>
    <w:rsid w:val="003F5AEA"/>
    <w:rsid w:val="00402FD2"/>
    <w:rsid w:val="00403E8D"/>
    <w:rsid w:val="00406B42"/>
    <w:rsid w:val="00407518"/>
    <w:rsid w:val="0041018F"/>
    <w:rsid w:val="00417713"/>
    <w:rsid w:val="0042492B"/>
    <w:rsid w:val="00425A13"/>
    <w:rsid w:val="0042632B"/>
    <w:rsid w:val="004305FA"/>
    <w:rsid w:val="0043653F"/>
    <w:rsid w:val="004369BF"/>
    <w:rsid w:val="00442040"/>
    <w:rsid w:val="00443696"/>
    <w:rsid w:val="00443754"/>
    <w:rsid w:val="00445032"/>
    <w:rsid w:val="0044504D"/>
    <w:rsid w:val="00446EED"/>
    <w:rsid w:val="00450112"/>
    <w:rsid w:val="00450972"/>
    <w:rsid w:val="004531D3"/>
    <w:rsid w:val="00454E73"/>
    <w:rsid w:val="00461B43"/>
    <w:rsid w:val="004633A4"/>
    <w:rsid w:val="0046690A"/>
    <w:rsid w:val="00467804"/>
    <w:rsid w:val="0047035C"/>
    <w:rsid w:val="0047310B"/>
    <w:rsid w:val="00473333"/>
    <w:rsid w:val="00474471"/>
    <w:rsid w:val="00481452"/>
    <w:rsid w:val="00481955"/>
    <w:rsid w:val="004854BC"/>
    <w:rsid w:val="00492594"/>
    <w:rsid w:val="00492C77"/>
    <w:rsid w:val="00497643"/>
    <w:rsid w:val="004A07F2"/>
    <w:rsid w:val="004A50F0"/>
    <w:rsid w:val="004B3BF3"/>
    <w:rsid w:val="004B761C"/>
    <w:rsid w:val="004C4F69"/>
    <w:rsid w:val="004D13DF"/>
    <w:rsid w:val="004D6B29"/>
    <w:rsid w:val="004D6FE5"/>
    <w:rsid w:val="004D7824"/>
    <w:rsid w:val="004E0A89"/>
    <w:rsid w:val="004F1518"/>
    <w:rsid w:val="004F4E41"/>
    <w:rsid w:val="00500023"/>
    <w:rsid w:val="0050175C"/>
    <w:rsid w:val="00506040"/>
    <w:rsid w:val="0051074D"/>
    <w:rsid w:val="00513E18"/>
    <w:rsid w:val="00514E9A"/>
    <w:rsid w:val="00523D42"/>
    <w:rsid w:val="00532656"/>
    <w:rsid w:val="0054183A"/>
    <w:rsid w:val="00541A90"/>
    <w:rsid w:val="00545A61"/>
    <w:rsid w:val="00547017"/>
    <w:rsid w:val="00551CF9"/>
    <w:rsid w:val="0055318F"/>
    <w:rsid w:val="00553D8A"/>
    <w:rsid w:val="005663C1"/>
    <w:rsid w:val="005667D5"/>
    <w:rsid w:val="00566C85"/>
    <w:rsid w:val="00567269"/>
    <w:rsid w:val="005771FF"/>
    <w:rsid w:val="00580202"/>
    <w:rsid w:val="0058054E"/>
    <w:rsid w:val="005810F6"/>
    <w:rsid w:val="00585F75"/>
    <w:rsid w:val="00591C14"/>
    <w:rsid w:val="0059720E"/>
    <w:rsid w:val="005A0C3E"/>
    <w:rsid w:val="005A2CDF"/>
    <w:rsid w:val="005A3697"/>
    <w:rsid w:val="005B337D"/>
    <w:rsid w:val="005B3838"/>
    <w:rsid w:val="005B522F"/>
    <w:rsid w:val="005B74CB"/>
    <w:rsid w:val="005B75B8"/>
    <w:rsid w:val="005D2A17"/>
    <w:rsid w:val="005D2EA7"/>
    <w:rsid w:val="005D4A35"/>
    <w:rsid w:val="005D54A3"/>
    <w:rsid w:val="005E05DB"/>
    <w:rsid w:val="005E2FF4"/>
    <w:rsid w:val="005E66F2"/>
    <w:rsid w:val="005F05A0"/>
    <w:rsid w:val="005F486A"/>
    <w:rsid w:val="0060097E"/>
    <w:rsid w:val="00600ABA"/>
    <w:rsid w:val="00601571"/>
    <w:rsid w:val="00604038"/>
    <w:rsid w:val="006048DE"/>
    <w:rsid w:val="0060521A"/>
    <w:rsid w:val="00605D4B"/>
    <w:rsid w:val="00606421"/>
    <w:rsid w:val="00606883"/>
    <w:rsid w:val="00611D87"/>
    <w:rsid w:val="00615825"/>
    <w:rsid w:val="00615F73"/>
    <w:rsid w:val="0061734A"/>
    <w:rsid w:val="0061795C"/>
    <w:rsid w:val="00627FC8"/>
    <w:rsid w:val="00631FBA"/>
    <w:rsid w:val="006320F6"/>
    <w:rsid w:val="00632E2E"/>
    <w:rsid w:val="00634BA1"/>
    <w:rsid w:val="0064147C"/>
    <w:rsid w:val="00642310"/>
    <w:rsid w:val="00657190"/>
    <w:rsid w:val="00657626"/>
    <w:rsid w:val="00657D6E"/>
    <w:rsid w:val="00666915"/>
    <w:rsid w:val="00666C70"/>
    <w:rsid w:val="00674159"/>
    <w:rsid w:val="00680CE1"/>
    <w:rsid w:val="00684BA1"/>
    <w:rsid w:val="0069161D"/>
    <w:rsid w:val="00695503"/>
    <w:rsid w:val="006A0457"/>
    <w:rsid w:val="006A58CB"/>
    <w:rsid w:val="006B1036"/>
    <w:rsid w:val="006B41CF"/>
    <w:rsid w:val="006B4F70"/>
    <w:rsid w:val="006B7A9C"/>
    <w:rsid w:val="006C1CD6"/>
    <w:rsid w:val="006C4800"/>
    <w:rsid w:val="006C5512"/>
    <w:rsid w:val="006D5E3C"/>
    <w:rsid w:val="006D61B9"/>
    <w:rsid w:val="006D66E1"/>
    <w:rsid w:val="006E0BFC"/>
    <w:rsid w:val="006E2383"/>
    <w:rsid w:val="006E6407"/>
    <w:rsid w:val="006E66E0"/>
    <w:rsid w:val="006F2EE7"/>
    <w:rsid w:val="006F35B4"/>
    <w:rsid w:val="006F6CA1"/>
    <w:rsid w:val="006F7040"/>
    <w:rsid w:val="00705239"/>
    <w:rsid w:val="007056DD"/>
    <w:rsid w:val="00706F38"/>
    <w:rsid w:val="00714D1D"/>
    <w:rsid w:val="00720D62"/>
    <w:rsid w:val="00723A82"/>
    <w:rsid w:val="00735407"/>
    <w:rsid w:val="007359B9"/>
    <w:rsid w:val="00740071"/>
    <w:rsid w:val="00743D57"/>
    <w:rsid w:val="00751287"/>
    <w:rsid w:val="007605D9"/>
    <w:rsid w:val="0076181B"/>
    <w:rsid w:val="007647F7"/>
    <w:rsid w:val="00766464"/>
    <w:rsid w:val="00770A5E"/>
    <w:rsid w:val="0077102A"/>
    <w:rsid w:val="00773471"/>
    <w:rsid w:val="007773FD"/>
    <w:rsid w:val="00777A43"/>
    <w:rsid w:val="0078035D"/>
    <w:rsid w:val="00781156"/>
    <w:rsid w:val="00781DAD"/>
    <w:rsid w:val="007859A6"/>
    <w:rsid w:val="00786144"/>
    <w:rsid w:val="00786E30"/>
    <w:rsid w:val="00796702"/>
    <w:rsid w:val="007A2383"/>
    <w:rsid w:val="007A5BAC"/>
    <w:rsid w:val="007A7885"/>
    <w:rsid w:val="007B079D"/>
    <w:rsid w:val="007B097E"/>
    <w:rsid w:val="007B1541"/>
    <w:rsid w:val="007C3473"/>
    <w:rsid w:val="007C5678"/>
    <w:rsid w:val="007D446F"/>
    <w:rsid w:val="007D7CE9"/>
    <w:rsid w:val="007E147E"/>
    <w:rsid w:val="007E2FAC"/>
    <w:rsid w:val="007E4889"/>
    <w:rsid w:val="007E5BA6"/>
    <w:rsid w:val="007F0D09"/>
    <w:rsid w:val="007F7E17"/>
    <w:rsid w:val="00800E97"/>
    <w:rsid w:val="00801C83"/>
    <w:rsid w:val="00804A2A"/>
    <w:rsid w:val="00813A2F"/>
    <w:rsid w:val="0081413B"/>
    <w:rsid w:val="00815BE9"/>
    <w:rsid w:val="0081777E"/>
    <w:rsid w:val="008204ED"/>
    <w:rsid w:val="00826CEA"/>
    <w:rsid w:val="008355D2"/>
    <w:rsid w:val="0083761F"/>
    <w:rsid w:val="008378CD"/>
    <w:rsid w:val="00837D92"/>
    <w:rsid w:val="00844D87"/>
    <w:rsid w:val="00847A93"/>
    <w:rsid w:val="00852382"/>
    <w:rsid w:val="008656EC"/>
    <w:rsid w:val="008656EF"/>
    <w:rsid w:val="00870612"/>
    <w:rsid w:val="008728A8"/>
    <w:rsid w:val="00872D98"/>
    <w:rsid w:val="00875143"/>
    <w:rsid w:val="00881E06"/>
    <w:rsid w:val="00890B50"/>
    <w:rsid w:val="008957C9"/>
    <w:rsid w:val="00895C88"/>
    <w:rsid w:val="00897FC8"/>
    <w:rsid w:val="008A5DA8"/>
    <w:rsid w:val="008A6B69"/>
    <w:rsid w:val="008A7CBE"/>
    <w:rsid w:val="008B3B85"/>
    <w:rsid w:val="008B413F"/>
    <w:rsid w:val="008B618E"/>
    <w:rsid w:val="008C0A7A"/>
    <w:rsid w:val="008C1C5E"/>
    <w:rsid w:val="008C2D38"/>
    <w:rsid w:val="008C2DAA"/>
    <w:rsid w:val="008D2739"/>
    <w:rsid w:val="008D4260"/>
    <w:rsid w:val="008D5AF4"/>
    <w:rsid w:val="008D6A13"/>
    <w:rsid w:val="008E1361"/>
    <w:rsid w:val="008E4421"/>
    <w:rsid w:val="008E54FD"/>
    <w:rsid w:val="008F3E58"/>
    <w:rsid w:val="00900DDA"/>
    <w:rsid w:val="00906F13"/>
    <w:rsid w:val="0091003A"/>
    <w:rsid w:val="00914235"/>
    <w:rsid w:val="00914485"/>
    <w:rsid w:val="0091555A"/>
    <w:rsid w:val="00920BA9"/>
    <w:rsid w:val="009240E4"/>
    <w:rsid w:val="009276E7"/>
    <w:rsid w:val="00934B19"/>
    <w:rsid w:val="009427D9"/>
    <w:rsid w:val="009475BB"/>
    <w:rsid w:val="00947A6C"/>
    <w:rsid w:val="00950C4E"/>
    <w:rsid w:val="00952309"/>
    <w:rsid w:val="0096088B"/>
    <w:rsid w:val="009611E4"/>
    <w:rsid w:val="00961E20"/>
    <w:rsid w:val="009665F8"/>
    <w:rsid w:val="00974A2C"/>
    <w:rsid w:val="0097567E"/>
    <w:rsid w:val="009910AD"/>
    <w:rsid w:val="00994868"/>
    <w:rsid w:val="009A0B1A"/>
    <w:rsid w:val="009A2A3B"/>
    <w:rsid w:val="009A65B1"/>
    <w:rsid w:val="009A681B"/>
    <w:rsid w:val="009B0516"/>
    <w:rsid w:val="009B0EFE"/>
    <w:rsid w:val="009B1ADE"/>
    <w:rsid w:val="009B2AAC"/>
    <w:rsid w:val="009B4421"/>
    <w:rsid w:val="009B4EFA"/>
    <w:rsid w:val="009C559A"/>
    <w:rsid w:val="009C7FA3"/>
    <w:rsid w:val="009D1ABA"/>
    <w:rsid w:val="009D1EB6"/>
    <w:rsid w:val="009E0475"/>
    <w:rsid w:val="009E2B2B"/>
    <w:rsid w:val="009E4B0C"/>
    <w:rsid w:val="009E549E"/>
    <w:rsid w:val="009E5BF5"/>
    <w:rsid w:val="009E7A7B"/>
    <w:rsid w:val="009F2A47"/>
    <w:rsid w:val="00A003E1"/>
    <w:rsid w:val="00A02CCD"/>
    <w:rsid w:val="00A034C4"/>
    <w:rsid w:val="00A04F3E"/>
    <w:rsid w:val="00A05614"/>
    <w:rsid w:val="00A062EA"/>
    <w:rsid w:val="00A073C7"/>
    <w:rsid w:val="00A16B5F"/>
    <w:rsid w:val="00A21152"/>
    <w:rsid w:val="00A22BD1"/>
    <w:rsid w:val="00A272A9"/>
    <w:rsid w:val="00A334C5"/>
    <w:rsid w:val="00A426EB"/>
    <w:rsid w:val="00A4388A"/>
    <w:rsid w:val="00A458DF"/>
    <w:rsid w:val="00A4773C"/>
    <w:rsid w:val="00A563C2"/>
    <w:rsid w:val="00A60746"/>
    <w:rsid w:val="00A60AE4"/>
    <w:rsid w:val="00A63907"/>
    <w:rsid w:val="00A750C1"/>
    <w:rsid w:val="00A75278"/>
    <w:rsid w:val="00A81721"/>
    <w:rsid w:val="00A81E5D"/>
    <w:rsid w:val="00A83752"/>
    <w:rsid w:val="00A86E8A"/>
    <w:rsid w:val="00A92CBF"/>
    <w:rsid w:val="00A93484"/>
    <w:rsid w:val="00A944A4"/>
    <w:rsid w:val="00AA104A"/>
    <w:rsid w:val="00AA41B0"/>
    <w:rsid w:val="00AA741F"/>
    <w:rsid w:val="00AB71C5"/>
    <w:rsid w:val="00AB755F"/>
    <w:rsid w:val="00AC1CC3"/>
    <w:rsid w:val="00AC4EE7"/>
    <w:rsid w:val="00AC4F16"/>
    <w:rsid w:val="00AC7672"/>
    <w:rsid w:val="00AD0023"/>
    <w:rsid w:val="00AD2569"/>
    <w:rsid w:val="00AD34F5"/>
    <w:rsid w:val="00AD7DC5"/>
    <w:rsid w:val="00AE1B8B"/>
    <w:rsid w:val="00AF3B02"/>
    <w:rsid w:val="00AF44A2"/>
    <w:rsid w:val="00AF7522"/>
    <w:rsid w:val="00B0104B"/>
    <w:rsid w:val="00B0247D"/>
    <w:rsid w:val="00B03FD9"/>
    <w:rsid w:val="00B05528"/>
    <w:rsid w:val="00B114B6"/>
    <w:rsid w:val="00B130AC"/>
    <w:rsid w:val="00B21DC3"/>
    <w:rsid w:val="00B25213"/>
    <w:rsid w:val="00B26571"/>
    <w:rsid w:val="00B30DE7"/>
    <w:rsid w:val="00B32F22"/>
    <w:rsid w:val="00B359D4"/>
    <w:rsid w:val="00B365C5"/>
    <w:rsid w:val="00B47E90"/>
    <w:rsid w:val="00B5021B"/>
    <w:rsid w:val="00B50D48"/>
    <w:rsid w:val="00B5148A"/>
    <w:rsid w:val="00B5450A"/>
    <w:rsid w:val="00B54CAE"/>
    <w:rsid w:val="00B5584F"/>
    <w:rsid w:val="00B5597C"/>
    <w:rsid w:val="00B55E5F"/>
    <w:rsid w:val="00B71EF0"/>
    <w:rsid w:val="00B7289C"/>
    <w:rsid w:val="00B739A6"/>
    <w:rsid w:val="00B763A7"/>
    <w:rsid w:val="00B80B20"/>
    <w:rsid w:val="00B81644"/>
    <w:rsid w:val="00B82F06"/>
    <w:rsid w:val="00B876CE"/>
    <w:rsid w:val="00B87C01"/>
    <w:rsid w:val="00B91E4C"/>
    <w:rsid w:val="00B93D2B"/>
    <w:rsid w:val="00B95827"/>
    <w:rsid w:val="00BA1F85"/>
    <w:rsid w:val="00BA4582"/>
    <w:rsid w:val="00BA6842"/>
    <w:rsid w:val="00BB3000"/>
    <w:rsid w:val="00BB3251"/>
    <w:rsid w:val="00BB4791"/>
    <w:rsid w:val="00BB55AF"/>
    <w:rsid w:val="00BB5DDC"/>
    <w:rsid w:val="00BC0F9A"/>
    <w:rsid w:val="00BC1FF9"/>
    <w:rsid w:val="00BC2293"/>
    <w:rsid w:val="00BC44D7"/>
    <w:rsid w:val="00BC4823"/>
    <w:rsid w:val="00BC79E7"/>
    <w:rsid w:val="00BE4916"/>
    <w:rsid w:val="00BF0434"/>
    <w:rsid w:val="00C006F1"/>
    <w:rsid w:val="00C00DF2"/>
    <w:rsid w:val="00C01432"/>
    <w:rsid w:val="00C027DE"/>
    <w:rsid w:val="00C05174"/>
    <w:rsid w:val="00C10CF5"/>
    <w:rsid w:val="00C14256"/>
    <w:rsid w:val="00C173A0"/>
    <w:rsid w:val="00C217D6"/>
    <w:rsid w:val="00C30016"/>
    <w:rsid w:val="00C30429"/>
    <w:rsid w:val="00C3095D"/>
    <w:rsid w:val="00C31D7A"/>
    <w:rsid w:val="00C35200"/>
    <w:rsid w:val="00C4411D"/>
    <w:rsid w:val="00C44DC8"/>
    <w:rsid w:val="00C4671C"/>
    <w:rsid w:val="00C4797C"/>
    <w:rsid w:val="00C52C04"/>
    <w:rsid w:val="00C5341D"/>
    <w:rsid w:val="00C547E2"/>
    <w:rsid w:val="00C76CE6"/>
    <w:rsid w:val="00C77241"/>
    <w:rsid w:val="00C8114C"/>
    <w:rsid w:val="00C8125F"/>
    <w:rsid w:val="00C828EA"/>
    <w:rsid w:val="00C830A5"/>
    <w:rsid w:val="00C87811"/>
    <w:rsid w:val="00C90CBD"/>
    <w:rsid w:val="00CA4C68"/>
    <w:rsid w:val="00CB149B"/>
    <w:rsid w:val="00CB19CD"/>
    <w:rsid w:val="00CB2D7C"/>
    <w:rsid w:val="00CC09C9"/>
    <w:rsid w:val="00CC2438"/>
    <w:rsid w:val="00CC3BAC"/>
    <w:rsid w:val="00CC60BE"/>
    <w:rsid w:val="00CD0003"/>
    <w:rsid w:val="00CD16C4"/>
    <w:rsid w:val="00CD1C7F"/>
    <w:rsid w:val="00CD2D4D"/>
    <w:rsid w:val="00CD7F17"/>
    <w:rsid w:val="00CE1AB1"/>
    <w:rsid w:val="00CE458C"/>
    <w:rsid w:val="00CE5D57"/>
    <w:rsid w:val="00CE66A9"/>
    <w:rsid w:val="00CE73DB"/>
    <w:rsid w:val="00CE74A6"/>
    <w:rsid w:val="00CF29C5"/>
    <w:rsid w:val="00D013F3"/>
    <w:rsid w:val="00D01ABD"/>
    <w:rsid w:val="00D07E57"/>
    <w:rsid w:val="00D10BEC"/>
    <w:rsid w:val="00D118F8"/>
    <w:rsid w:val="00D17566"/>
    <w:rsid w:val="00D20BF2"/>
    <w:rsid w:val="00D21F62"/>
    <w:rsid w:val="00D252D8"/>
    <w:rsid w:val="00D30917"/>
    <w:rsid w:val="00D33304"/>
    <w:rsid w:val="00D34841"/>
    <w:rsid w:val="00D359E3"/>
    <w:rsid w:val="00D37C14"/>
    <w:rsid w:val="00D44A8D"/>
    <w:rsid w:val="00D512FC"/>
    <w:rsid w:val="00D51552"/>
    <w:rsid w:val="00D53ECD"/>
    <w:rsid w:val="00D60DC5"/>
    <w:rsid w:val="00D64ACF"/>
    <w:rsid w:val="00D67C65"/>
    <w:rsid w:val="00D700DA"/>
    <w:rsid w:val="00D700F1"/>
    <w:rsid w:val="00D72E51"/>
    <w:rsid w:val="00D82ABE"/>
    <w:rsid w:val="00D91FD1"/>
    <w:rsid w:val="00D92C7E"/>
    <w:rsid w:val="00D94A97"/>
    <w:rsid w:val="00D9554E"/>
    <w:rsid w:val="00D9692C"/>
    <w:rsid w:val="00DA0A23"/>
    <w:rsid w:val="00DA15FC"/>
    <w:rsid w:val="00DA23F9"/>
    <w:rsid w:val="00DA6798"/>
    <w:rsid w:val="00DA67C5"/>
    <w:rsid w:val="00DB0E21"/>
    <w:rsid w:val="00DB3C05"/>
    <w:rsid w:val="00DB7AE7"/>
    <w:rsid w:val="00DC0046"/>
    <w:rsid w:val="00DC1755"/>
    <w:rsid w:val="00DC32B4"/>
    <w:rsid w:val="00DC5526"/>
    <w:rsid w:val="00DC7573"/>
    <w:rsid w:val="00DD0B4F"/>
    <w:rsid w:val="00DD1151"/>
    <w:rsid w:val="00DD20A9"/>
    <w:rsid w:val="00DD2914"/>
    <w:rsid w:val="00DD41CD"/>
    <w:rsid w:val="00DE07AA"/>
    <w:rsid w:val="00DE0E38"/>
    <w:rsid w:val="00DE405C"/>
    <w:rsid w:val="00DE4F60"/>
    <w:rsid w:val="00DF1902"/>
    <w:rsid w:val="00DF1A12"/>
    <w:rsid w:val="00DF2A74"/>
    <w:rsid w:val="00DF42CB"/>
    <w:rsid w:val="00E01BB2"/>
    <w:rsid w:val="00E04468"/>
    <w:rsid w:val="00E0773F"/>
    <w:rsid w:val="00E114CC"/>
    <w:rsid w:val="00E14B4B"/>
    <w:rsid w:val="00E17F71"/>
    <w:rsid w:val="00E21C07"/>
    <w:rsid w:val="00E25E29"/>
    <w:rsid w:val="00E26EA3"/>
    <w:rsid w:val="00E30157"/>
    <w:rsid w:val="00E32422"/>
    <w:rsid w:val="00E36B0A"/>
    <w:rsid w:val="00E37C65"/>
    <w:rsid w:val="00E52416"/>
    <w:rsid w:val="00E5417A"/>
    <w:rsid w:val="00E57B1C"/>
    <w:rsid w:val="00E62306"/>
    <w:rsid w:val="00E6411F"/>
    <w:rsid w:val="00E70E0A"/>
    <w:rsid w:val="00E7311B"/>
    <w:rsid w:val="00E752AE"/>
    <w:rsid w:val="00E80B8D"/>
    <w:rsid w:val="00E81555"/>
    <w:rsid w:val="00E90206"/>
    <w:rsid w:val="00E90650"/>
    <w:rsid w:val="00E93665"/>
    <w:rsid w:val="00E94281"/>
    <w:rsid w:val="00EA04B7"/>
    <w:rsid w:val="00EA2207"/>
    <w:rsid w:val="00EA43C9"/>
    <w:rsid w:val="00EA4B0D"/>
    <w:rsid w:val="00EB0433"/>
    <w:rsid w:val="00EB1047"/>
    <w:rsid w:val="00EB293F"/>
    <w:rsid w:val="00EB570C"/>
    <w:rsid w:val="00EB5F97"/>
    <w:rsid w:val="00EC0C3B"/>
    <w:rsid w:val="00EC4088"/>
    <w:rsid w:val="00EC565B"/>
    <w:rsid w:val="00EC5FB3"/>
    <w:rsid w:val="00ED471B"/>
    <w:rsid w:val="00ED6C26"/>
    <w:rsid w:val="00ED722D"/>
    <w:rsid w:val="00EE1CD4"/>
    <w:rsid w:val="00EE1E93"/>
    <w:rsid w:val="00EE318C"/>
    <w:rsid w:val="00EE32D5"/>
    <w:rsid w:val="00EE5759"/>
    <w:rsid w:val="00EF6609"/>
    <w:rsid w:val="00F0325C"/>
    <w:rsid w:val="00F03316"/>
    <w:rsid w:val="00F10A25"/>
    <w:rsid w:val="00F1244E"/>
    <w:rsid w:val="00F14E16"/>
    <w:rsid w:val="00F15CEB"/>
    <w:rsid w:val="00F173FF"/>
    <w:rsid w:val="00F31171"/>
    <w:rsid w:val="00F33588"/>
    <w:rsid w:val="00F37940"/>
    <w:rsid w:val="00F407CE"/>
    <w:rsid w:val="00F44397"/>
    <w:rsid w:val="00F44D2A"/>
    <w:rsid w:val="00F44F92"/>
    <w:rsid w:val="00F463C2"/>
    <w:rsid w:val="00F52DE1"/>
    <w:rsid w:val="00F550B2"/>
    <w:rsid w:val="00F635AB"/>
    <w:rsid w:val="00F642FB"/>
    <w:rsid w:val="00F7054F"/>
    <w:rsid w:val="00F710BF"/>
    <w:rsid w:val="00F72A4F"/>
    <w:rsid w:val="00F732E1"/>
    <w:rsid w:val="00F744D8"/>
    <w:rsid w:val="00F76E5E"/>
    <w:rsid w:val="00F83266"/>
    <w:rsid w:val="00F90BE2"/>
    <w:rsid w:val="00F90ED7"/>
    <w:rsid w:val="00F95F88"/>
    <w:rsid w:val="00F96241"/>
    <w:rsid w:val="00FA0173"/>
    <w:rsid w:val="00FA141B"/>
    <w:rsid w:val="00FA1D69"/>
    <w:rsid w:val="00FA260A"/>
    <w:rsid w:val="00FA4B49"/>
    <w:rsid w:val="00FA73F9"/>
    <w:rsid w:val="00FB361B"/>
    <w:rsid w:val="00FB40E4"/>
    <w:rsid w:val="00FC04E2"/>
    <w:rsid w:val="00FC0EC9"/>
    <w:rsid w:val="00FC1549"/>
    <w:rsid w:val="00FC1AFD"/>
    <w:rsid w:val="00FC3CE1"/>
    <w:rsid w:val="00FC6566"/>
    <w:rsid w:val="00FD4304"/>
    <w:rsid w:val="00FE0A38"/>
    <w:rsid w:val="00FF396E"/>
    <w:rsid w:val="065260D4"/>
    <w:rsid w:val="08BA00CF"/>
    <w:rsid w:val="0CA5766B"/>
    <w:rsid w:val="0FB82EA0"/>
    <w:rsid w:val="125E33FE"/>
    <w:rsid w:val="1836304E"/>
    <w:rsid w:val="1A6830A3"/>
    <w:rsid w:val="1C14231D"/>
    <w:rsid w:val="2042218B"/>
    <w:rsid w:val="225D0CE8"/>
    <w:rsid w:val="22C41E26"/>
    <w:rsid w:val="23D454B3"/>
    <w:rsid w:val="25727FEF"/>
    <w:rsid w:val="2E0E67EE"/>
    <w:rsid w:val="31035050"/>
    <w:rsid w:val="33C6098E"/>
    <w:rsid w:val="358E085B"/>
    <w:rsid w:val="35B1419C"/>
    <w:rsid w:val="36E00DD5"/>
    <w:rsid w:val="37475000"/>
    <w:rsid w:val="37B53051"/>
    <w:rsid w:val="3BD34C10"/>
    <w:rsid w:val="40A705C3"/>
    <w:rsid w:val="43576B18"/>
    <w:rsid w:val="461F7A41"/>
    <w:rsid w:val="463E3A7D"/>
    <w:rsid w:val="4A22350B"/>
    <w:rsid w:val="508C3A0A"/>
    <w:rsid w:val="5317470D"/>
    <w:rsid w:val="532F0FDA"/>
    <w:rsid w:val="5F9D0819"/>
    <w:rsid w:val="629470B4"/>
    <w:rsid w:val="6E371CB2"/>
    <w:rsid w:val="70367C10"/>
    <w:rsid w:val="72705D34"/>
    <w:rsid w:val="73C15D71"/>
    <w:rsid w:val="7B08416B"/>
    <w:rsid w:val="7D80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9"/>
    <w:semiHidden/>
    <w:qFormat/>
    <w:uiPriority w:val="99"/>
    <w:pPr>
      <w:jc w:val="left"/>
    </w:pPr>
  </w:style>
  <w:style w:type="paragraph" w:styleId="5">
    <w:name w:val="endnote text"/>
    <w:basedOn w:val="1"/>
    <w:semiHidden/>
    <w:qFormat/>
    <w:uiPriority w:val="0"/>
    <w:pPr>
      <w:snapToGrid w:val="0"/>
      <w:jc w:val="left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2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footnote text"/>
    <w:basedOn w:val="1"/>
    <w:link w:val="34"/>
    <w:qFormat/>
    <w:uiPriority w:val="0"/>
    <w:pPr>
      <w:snapToGrid w:val="0"/>
      <w:jc w:val="left"/>
    </w:pPr>
    <w:rPr>
      <w:sz w:val="18"/>
      <w:szCs w:val="18"/>
    </w:rPr>
  </w:style>
  <w:style w:type="paragraph" w:styleId="1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1">
    <w:name w:val="Title"/>
    <w:basedOn w:val="1"/>
    <w:next w:val="1"/>
    <w:link w:val="30"/>
    <w:qFormat/>
    <w:uiPriority w:val="99"/>
    <w:pPr>
      <w:spacing w:before="240" w:after="60" w:line="400" w:lineRule="exact"/>
      <w:ind w:left="200" w:leftChars="200"/>
      <w:jc w:val="center"/>
      <w:outlineLvl w:val="0"/>
    </w:pPr>
    <w:rPr>
      <w:rFonts w:ascii="Cambria" w:hAnsi="Cambria" w:eastAsia="黑体"/>
      <w:b/>
      <w:bCs/>
      <w:sz w:val="44"/>
      <w:szCs w:val="32"/>
    </w:rPr>
  </w:style>
  <w:style w:type="paragraph" w:styleId="12">
    <w:name w:val="annotation subject"/>
    <w:basedOn w:val="4"/>
    <w:next w:val="4"/>
    <w:semiHidden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  <w:rPr>
      <w:b/>
      <w:bCs/>
    </w:rPr>
  </w:style>
  <w:style w:type="character" w:styleId="17">
    <w:name w:val="endnote reference"/>
    <w:basedOn w:val="15"/>
    <w:qFormat/>
    <w:uiPriority w:val="0"/>
  </w:style>
  <w:style w:type="character" w:styleId="18">
    <w:name w:val="page number"/>
    <w:basedOn w:val="15"/>
    <w:qFormat/>
    <w:uiPriority w:val="0"/>
  </w:style>
  <w:style w:type="character" w:styleId="19">
    <w:name w:val="Emphasis"/>
    <w:basedOn w:val="15"/>
    <w:qFormat/>
    <w:uiPriority w:val="0"/>
    <w:rPr>
      <w:i/>
    </w:rPr>
  </w:style>
  <w:style w:type="character" w:styleId="20">
    <w:name w:val="Hyperlink"/>
    <w:qFormat/>
    <w:uiPriority w:val="0"/>
    <w:rPr>
      <w:rFonts w:hint="default" w:ascii="Arial" w:hAnsi="Arial" w:cs="Arial"/>
      <w:color w:val="69513D"/>
      <w:sz w:val="18"/>
      <w:szCs w:val="18"/>
      <w:u w:val="none"/>
    </w:rPr>
  </w:style>
  <w:style w:type="character" w:styleId="21">
    <w:name w:val="annotation reference"/>
    <w:semiHidden/>
    <w:qFormat/>
    <w:uiPriority w:val="0"/>
    <w:rPr>
      <w:sz w:val="21"/>
      <w:szCs w:val="21"/>
    </w:rPr>
  </w:style>
  <w:style w:type="character" w:styleId="22">
    <w:name w:val="footnote reference"/>
    <w:qFormat/>
    <w:uiPriority w:val="0"/>
    <w:rPr>
      <w:vertAlign w:val="superscript"/>
    </w:rPr>
  </w:style>
  <w:style w:type="character" w:customStyle="1" w:styleId="23">
    <w:name w:val="页眉 Char"/>
    <w:link w:val="8"/>
    <w:qFormat/>
    <w:uiPriority w:val="99"/>
    <w:rPr>
      <w:kern w:val="2"/>
      <w:sz w:val="18"/>
      <w:szCs w:val="18"/>
    </w:rPr>
  </w:style>
  <w:style w:type="character" w:customStyle="1" w:styleId="24">
    <w:name w:val="style31"/>
    <w:qFormat/>
    <w:uiPriority w:val="0"/>
    <w:rPr>
      <w:color w:val="000000"/>
    </w:rPr>
  </w:style>
  <w:style w:type="character" w:customStyle="1" w:styleId="25">
    <w:name w:val="脚注文本 Char1"/>
    <w:qFormat/>
    <w:uiPriority w:val="0"/>
    <w:rPr>
      <w:kern w:val="2"/>
      <w:sz w:val="18"/>
      <w:szCs w:val="18"/>
    </w:rPr>
  </w:style>
  <w:style w:type="character" w:customStyle="1" w:styleId="26">
    <w:name w:val="标题 1 Char"/>
    <w:link w:val="2"/>
    <w:qFormat/>
    <w:uiPriority w:val="99"/>
    <w:rPr>
      <w:rFonts w:ascii="宋体" w:hAnsi="宋体" w:cs="宋体"/>
      <w:b/>
      <w:bCs/>
      <w:kern w:val="36"/>
      <w:sz w:val="48"/>
      <w:szCs w:val="48"/>
    </w:rPr>
  </w:style>
  <w:style w:type="character" w:customStyle="1" w:styleId="27">
    <w:name w:val="页脚 Char"/>
    <w:link w:val="7"/>
    <w:qFormat/>
    <w:uiPriority w:val="0"/>
    <w:rPr>
      <w:kern w:val="2"/>
      <w:sz w:val="18"/>
      <w:szCs w:val="18"/>
    </w:rPr>
  </w:style>
  <w:style w:type="character" w:customStyle="1" w:styleId="28">
    <w:name w:val="hps"/>
    <w:qFormat/>
    <w:uiPriority w:val="0"/>
  </w:style>
  <w:style w:type="character" w:customStyle="1" w:styleId="29">
    <w:name w:val="批注文字 Char"/>
    <w:link w:val="4"/>
    <w:semiHidden/>
    <w:qFormat/>
    <w:uiPriority w:val="99"/>
    <w:rPr>
      <w:kern w:val="2"/>
      <w:sz w:val="21"/>
      <w:szCs w:val="24"/>
    </w:rPr>
  </w:style>
  <w:style w:type="character" w:customStyle="1" w:styleId="30">
    <w:name w:val="标题 Char"/>
    <w:link w:val="11"/>
    <w:qFormat/>
    <w:locked/>
    <w:uiPriority w:val="99"/>
    <w:rPr>
      <w:rFonts w:ascii="Cambria" w:hAnsi="Cambria" w:eastAsia="黑体"/>
      <w:b/>
      <w:bCs/>
      <w:kern w:val="2"/>
      <w:sz w:val="44"/>
      <w:szCs w:val="32"/>
      <w:lang w:bidi="ar-SA"/>
    </w:rPr>
  </w:style>
  <w:style w:type="character" w:customStyle="1" w:styleId="31">
    <w:name w:val="apple-converted-space"/>
    <w:basedOn w:val="15"/>
    <w:qFormat/>
    <w:uiPriority w:val="0"/>
  </w:style>
  <w:style w:type="character" w:customStyle="1" w:styleId="32">
    <w:name w:val="无间隔 Char"/>
    <w:link w:val="33"/>
    <w:qFormat/>
    <w:uiPriority w:val="1"/>
    <w:rPr>
      <w:rFonts w:ascii="Calibri" w:hAnsi="Calibri"/>
      <w:sz w:val="22"/>
      <w:szCs w:val="22"/>
      <w:lang w:bidi="ar-SA"/>
    </w:rPr>
  </w:style>
  <w:style w:type="paragraph" w:styleId="33">
    <w:name w:val="No Spacing"/>
    <w:link w:val="32"/>
    <w:qFormat/>
    <w:uiPriority w:val="1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34">
    <w:name w:val="脚注文本 Char"/>
    <w:link w:val="9"/>
    <w:semiHidden/>
    <w:qFormat/>
    <w:uiPriority w:val="0"/>
    <w:rPr>
      <w:kern w:val="2"/>
      <w:sz w:val="18"/>
      <w:szCs w:val="18"/>
    </w:rPr>
  </w:style>
  <w:style w:type="paragraph" w:customStyle="1" w:styleId="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36">
    <w:name w:val="作者"/>
    <w:basedOn w:val="1"/>
    <w:qFormat/>
    <w:uiPriority w:val="0"/>
    <w:pPr>
      <w:adjustRightInd w:val="0"/>
      <w:snapToGrid w:val="0"/>
      <w:spacing w:line="313" w:lineRule="atLeast"/>
      <w:jc w:val="center"/>
    </w:pPr>
    <w:rPr>
      <w:rFonts w:eastAsia="仿宋_GB2312"/>
      <w:sz w:val="28"/>
      <w:szCs w:val="20"/>
    </w:rPr>
  </w:style>
  <w:style w:type="paragraph" w:customStyle="1" w:styleId="37">
    <w:name w:val="地址"/>
    <w:basedOn w:val="1"/>
    <w:qFormat/>
    <w:uiPriority w:val="0"/>
    <w:pPr>
      <w:adjustRightInd w:val="0"/>
      <w:snapToGrid w:val="0"/>
      <w:spacing w:line="313" w:lineRule="atLeast"/>
      <w:jc w:val="center"/>
    </w:pPr>
    <w:rPr>
      <w:szCs w:val="20"/>
    </w:rPr>
  </w:style>
  <w:style w:type="paragraph" w:styleId="38">
    <w:name w:val="List Paragraph"/>
    <w:basedOn w:val="1"/>
    <w:qFormat/>
    <w:uiPriority w:val="99"/>
    <w:pPr>
      <w:ind w:firstLine="420" w:firstLineChars="200"/>
    </w:pPr>
  </w:style>
  <w:style w:type="paragraph" w:customStyle="1" w:styleId="39">
    <w:name w:val="51摘要"/>
    <w:basedOn w:val="40"/>
    <w:uiPriority w:val="0"/>
    <w:pPr>
      <w:spacing w:after="0" w:line="240" w:lineRule="auto"/>
    </w:pPr>
    <w:rPr>
      <w:kern w:val="0"/>
    </w:rPr>
  </w:style>
  <w:style w:type="paragraph" w:customStyle="1" w:styleId="40">
    <w:name w:val="52关键词"/>
    <w:uiPriority w:val="0"/>
    <w:pPr>
      <w:widowControl w:val="0"/>
      <w:overflowPunct w:val="0"/>
      <w:topLinePunct/>
      <w:spacing w:after="320" w:line="280" w:lineRule="exact"/>
      <w:ind w:left="200" w:leftChars="200" w:right="200" w:rightChars="200"/>
      <w:jc w:val="both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41">
    <w:name w:val="Z正文"/>
    <w:uiPriority w:val="0"/>
    <w:pPr>
      <w:widowControl w:val="0"/>
      <w:overflowPunct w:val="0"/>
      <w:topLinePunct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42">
    <w:name w:val="C参考文献"/>
    <w:uiPriority w:val="99"/>
    <w:pPr>
      <w:widowControl w:val="0"/>
      <w:numPr>
        <w:ilvl w:val="4"/>
        <w:numId w:val="1"/>
      </w:numPr>
      <w:overflowPunct w:val="0"/>
      <w:topLinePunct/>
      <w:jc w:val="both"/>
      <w:outlineLvl w:val="4"/>
    </w:pPr>
    <w:rPr>
      <w:rFonts w:ascii="Times New Roman" w:hAnsi="Times New Roman" w:eastAsia="宋体" w:cs="Courier New"/>
      <w:kern w:val="2"/>
      <w:sz w:val="18"/>
      <w:szCs w:val="21"/>
      <w:lang w:val="en-US" w:eastAsia="zh-CN" w:bidi="ar-SA"/>
    </w:rPr>
  </w:style>
  <w:style w:type="paragraph" w:customStyle="1" w:styleId="43">
    <w:name w:val="Q签名"/>
    <w:uiPriority w:val="0"/>
    <w:pPr>
      <w:overflowPunct w:val="0"/>
      <w:topLinePunct/>
      <w:spacing w:before="120" w:line="220" w:lineRule="exact"/>
      <w:jc w:val="right"/>
    </w:pPr>
    <w:rPr>
      <w:rFonts w:ascii="Times New Roman" w:hAnsi="Times New Roman" w:eastAsia="宋体" w:cs="Courier New"/>
      <w:bCs/>
      <w:kern w:val="2"/>
      <w:sz w:val="16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emf"/><Relationship Id="rId7" Type="http://schemas.openxmlformats.org/officeDocument/2006/relationships/oleObject" Target="embeddings/oleObject1.bin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7</Pages>
  <Words>853</Words>
  <Characters>4868</Characters>
  <Lines>40</Lines>
  <Paragraphs>11</Paragraphs>
  <TotalTime>0</TotalTime>
  <ScaleCrop>false</ScaleCrop>
  <LinksUpToDate>false</LinksUpToDate>
  <CharactersWithSpaces>5710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2019-11-05T01:18:00Z</dcterms:created>
  <dc:creator>雨林木风</dc:creator>
  <cp:lastModifiedBy>wps</cp:lastModifiedBy>
  <dcterms:modified xsi:type="dcterms:W3CDTF">2023-04-12T08:24:43Z</dcterms:modified>
  <dc:title>真实与文本：认识论视野下历史图景的建构</dc:title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B7FFA9D5A6714682A55BAD7900EE026F</vt:lpwstr>
  </property>
</Properties>
</file>